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44"/>
          <w:szCs w:val="44"/>
        </w:rPr>
      </w:pPr>
      <w:r>
        <w:rPr>
          <w:rFonts w:hint="eastAsia"/>
          <w:b/>
          <w:sz w:val="44"/>
          <w:szCs w:val="44"/>
        </w:rPr>
        <w:t>参 考 资 料</w:t>
      </w:r>
      <w:bookmarkStart w:id="0" w:name="_GoBack"/>
      <w:bookmarkEnd w:id="0"/>
    </w:p>
    <w:p>
      <w:pPr>
        <w:pStyle w:val="9"/>
        <w:numPr>
          <w:ilvl w:val="0"/>
          <w:numId w:val="1"/>
        </w:numPr>
        <w:ind w:firstLineChars="0"/>
      </w:pPr>
      <w:r>
        <w:rPr>
          <w:rFonts w:hint="eastAsia"/>
          <w:b/>
        </w:rPr>
        <w:t>pH</w:t>
      </w:r>
      <w:r>
        <w:rPr>
          <w:rFonts w:hint="eastAsia"/>
        </w:rPr>
        <w:t xml:space="preserve">    淡水6.5-8.5， 海水7.0-8.5</w:t>
      </w:r>
    </w:p>
    <w:p>
      <w:pPr>
        <w:ind w:firstLine="105" w:firstLineChars="50"/>
        <w:rPr>
          <w:rFonts w:ascii="宋体" w:hAnsi="宋体" w:cs="宋体"/>
          <w:szCs w:val="21"/>
        </w:rPr>
      </w:pPr>
      <w:r>
        <w:rPr>
          <w:rFonts w:hint="eastAsia" w:ascii="宋体" w:hAnsi="宋体" w:cs="宋体"/>
          <w:szCs w:val="21"/>
        </w:rPr>
        <w:t>pH值的日正常变化范围为1～2，若超出此范围，表明此水体有异常情况。通常</w:t>
      </w:r>
      <w:r>
        <w:rPr>
          <w:rFonts w:ascii="宋体" w:hAnsi="宋体" w:cs="宋体"/>
          <w:color w:val="000000"/>
          <w:kern w:val="0"/>
          <w:szCs w:val="21"/>
        </w:rPr>
        <w:t>pH值低于4.4，鱼类死亡率可达7%～20% ，低于4%以下，全部死亡；pH值高于10.4，死亡率可达20%～89%，pH高于10.6时，可引起全部死亡</w:t>
      </w:r>
      <w:r>
        <w:rPr>
          <w:rFonts w:hint="eastAsia" w:ascii="宋体" w:hAnsi="宋体" w:cs="宋体"/>
          <w:color w:val="000000"/>
          <w:kern w:val="0"/>
          <w:szCs w:val="21"/>
        </w:rPr>
        <w:t>。</w:t>
      </w:r>
    </w:p>
    <w:p>
      <w:pPr>
        <w:ind w:firstLine="422" w:firstLineChars="200"/>
        <w:rPr>
          <w:rFonts w:ascii="宋体" w:hAnsi="宋体" w:cs="宋体"/>
          <w:szCs w:val="21"/>
        </w:rPr>
      </w:pPr>
      <w:r>
        <w:rPr>
          <w:rFonts w:hint="eastAsia" w:ascii="宋体" w:hAnsi="宋体" w:cs="宋体"/>
          <w:b/>
          <w:szCs w:val="21"/>
        </w:rPr>
        <w:t>症状</w:t>
      </w:r>
      <w:r>
        <w:rPr>
          <w:rFonts w:hint="eastAsia" w:ascii="宋体" w:hAnsi="宋体" w:cs="宋体"/>
          <w:szCs w:val="21"/>
        </w:rPr>
        <w:t>：①鱼类碱中毒：体色明显发白，狂游乱窜；体表大量粘液甚至可拉成丝；鳃盖腐蚀损伤、鳃部大量分泌凝结物；水体存在许多死藻和濒死的藻细胞。对虾易发生黑腮病，继而演变为烂腮病、黄腮病和红腮病，致使呼吸机能发生障碍，窒息死亡。</w:t>
      </w:r>
    </w:p>
    <w:p>
      <w:pPr>
        <w:ind w:firstLine="420" w:firstLineChars="200"/>
        <w:rPr>
          <w:rFonts w:ascii="宋体" w:hAnsi="宋体" w:cs="宋体"/>
          <w:szCs w:val="21"/>
        </w:rPr>
      </w:pPr>
      <w:r>
        <w:rPr>
          <w:rFonts w:hint="eastAsia" w:ascii="宋体" w:hAnsi="宋体" w:cs="宋体"/>
          <w:szCs w:val="21"/>
        </w:rPr>
        <w:t xml:space="preserve">      ②pH值低于6.5时：</w:t>
      </w:r>
      <w:r>
        <w:rPr>
          <w:rFonts w:hint="eastAsia" w:ascii="宋体" w:hAnsi="宋体" w:cs="宋体"/>
          <w:color w:val="000000"/>
          <w:kern w:val="0"/>
          <w:szCs w:val="21"/>
        </w:rPr>
        <w:t>降</w:t>
      </w:r>
      <w:r>
        <w:rPr>
          <w:rFonts w:ascii="宋体" w:hAnsi="宋体" w:cs="宋体"/>
          <w:color w:val="000000"/>
          <w:kern w:val="0"/>
          <w:szCs w:val="21"/>
        </w:rPr>
        <w:t>低载氧能力，引起</w:t>
      </w:r>
      <w:r>
        <w:rPr>
          <w:rFonts w:hint="eastAsia" w:ascii="宋体" w:hAnsi="宋体" w:cs="宋体"/>
          <w:color w:val="000000"/>
          <w:kern w:val="0"/>
          <w:szCs w:val="21"/>
        </w:rPr>
        <w:t>鱼组织内</w:t>
      </w:r>
      <w:r>
        <w:rPr>
          <w:rFonts w:ascii="宋体" w:hAnsi="宋体" w:cs="宋体"/>
          <w:color w:val="000000"/>
          <w:kern w:val="0"/>
          <w:szCs w:val="21"/>
        </w:rPr>
        <w:t>缺氧</w:t>
      </w:r>
      <w:r>
        <w:rPr>
          <w:rFonts w:hint="eastAsia" w:ascii="宋体" w:hAnsi="宋体" w:cs="宋体"/>
          <w:color w:val="000000"/>
          <w:kern w:val="0"/>
          <w:szCs w:val="21"/>
        </w:rPr>
        <w:t>、造成缺氧症状，尽管水体中溶氧量正常，鱼也有浮头现象，</w:t>
      </w:r>
      <w:r>
        <w:rPr>
          <w:rFonts w:hint="eastAsia" w:ascii="宋体" w:hAnsi="宋体" w:cs="宋体"/>
          <w:szCs w:val="21"/>
        </w:rPr>
        <w:t>pH值过低</w:t>
      </w:r>
      <w:r>
        <w:rPr>
          <w:rFonts w:ascii="宋体" w:hAnsi="宋体" w:cs="宋体"/>
          <w:color w:val="000000"/>
          <w:kern w:val="0"/>
          <w:szCs w:val="21"/>
        </w:rPr>
        <w:t>新陈代谢强度降低，减少摄食量，生长缓慢</w:t>
      </w:r>
      <w:r>
        <w:rPr>
          <w:rFonts w:hint="eastAsia" w:ascii="宋体" w:hAnsi="宋体" w:cs="宋体"/>
          <w:color w:val="000000"/>
          <w:kern w:val="0"/>
          <w:szCs w:val="21"/>
        </w:rPr>
        <w:t>，</w:t>
      </w:r>
      <w:r>
        <w:rPr>
          <w:rFonts w:ascii="宋体" w:hAnsi="宋体" w:cs="宋体"/>
          <w:color w:val="000000"/>
          <w:kern w:val="0"/>
          <w:szCs w:val="21"/>
        </w:rPr>
        <w:t>也</w:t>
      </w:r>
      <w:r>
        <w:rPr>
          <w:rFonts w:hint="eastAsia" w:ascii="宋体" w:hAnsi="宋体" w:cs="宋体"/>
          <w:color w:val="000000"/>
          <w:kern w:val="0"/>
          <w:szCs w:val="21"/>
        </w:rPr>
        <w:t>会</w:t>
      </w:r>
      <w:r>
        <w:rPr>
          <w:rFonts w:ascii="宋体" w:hAnsi="宋体" w:cs="宋体"/>
          <w:color w:val="000000"/>
          <w:kern w:val="0"/>
          <w:szCs w:val="21"/>
        </w:rPr>
        <w:t>引起鱼鳃组织凝血性坏死，粘液增多，腹部充血发炎</w:t>
      </w:r>
      <w:r>
        <w:rPr>
          <w:rFonts w:hint="eastAsia" w:ascii="宋体" w:hAnsi="宋体" w:cs="宋体"/>
          <w:color w:val="000000"/>
          <w:kern w:val="0"/>
          <w:szCs w:val="21"/>
        </w:rPr>
        <w:t>等</w:t>
      </w:r>
      <w:r>
        <w:rPr>
          <w:rFonts w:ascii="宋体" w:hAnsi="宋体" w:cs="宋体"/>
          <w:color w:val="000000"/>
          <w:kern w:val="0"/>
          <w:szCs w:val="21"/>
        </w:rPr>
        <w:t>。</w:t>
      </w:r>
    </w:p>
    <w:p>
      <w:pPr>
        <w:pStyle w:val="9"/>
        <w:numPr>
          <w:ilvl w:val="0"/>
          <w:numId w:val="1"/>
        </w:numPr>
        <w:ind w:firstLineChars="0"/>
      </w:pPr>
      <w:r>
        <w:rPr>
          <w:rFonts w:hint="eastAsia"/>
          <w:b/>
        </w:rPr>
        <w:t>溶解氧</w:t>
      </w:r>
      <w:r>
        <w:rPr>
          <w:rFonts w:hint="eastAsia"/>
        </w:rPr>
        <w:t xml:space="preserve">    连续24小时中， 16小时以上必须大于5mg/L， 其余任何时候不得低于3mg/L， 对于鲑科鱼类栖息水域冰封期其余任何时候不得低于4mg/L。</w:t>
      </w:r>
      <w:r>
        <w:rPr>
          <w:rFonts w:ascii="Verdana" w:hAnsi="Verdana" w:cs="宋体"/>
          <w:color w:val="333333"/>
          <w:kern w:val="0"/>
          <w:szCs w:val="21"/>
        </w:rPr>
        <w:t>溶氧高于</w:t>
      </w:r>
      <w:r>
        <w:rPr>
          <w:rFonts w:hint="eastAsia"/>
        </w:rPr>
        <w:t>12mg/L</w:t>
      </w:r>
      <w:r>
        <w:rPr>
          <w:rFonts w:ascii="Verdana" w:hAnsi="Verdana" w:cs="宋体"/>
          <w:color w:val="333333"/>
          <w:kern w:val="0"/>
          <w:szCs w:val="21"/>
        </w:rPr>
        <w:t>，表明水中氧已过量，此时鱼虾易得气泡病。</w:t>
      </w:r>
    </w:p>
    <w:p>
      <w:pPr>
        <w:ind w:firstLine="413" w:firstLineChars="196"/>
        <w:rPr>
          <w:rFonts w:ascii="宋体" w:hAnsi="宋体" w:cs="宋体"/>
          <w:szCs w:val="21"/>
        </w:rPr>
      </w:pPr>
      <w:r>
        <w:rPr>
          <w:rFonts w:hint="eastAsia" w:ascii="宋体" w:hAnsi="宋体" w:cs="宋体"/>
          <w:b/>
          <w:szCs w:val="21"/>
        </w:rPr>
        <w:t>症状</w:t>
      </w:r>
      <w:r>
        <w:rPr>
          <w:rFonts w:hint="eastAsia" w:ascii="宋体" w:hAnsi="宋体" w:cs="宋体"/>
          <w:szCs w:val="21"/>
        </w:rPr>
        <w:t>：水体中的溶解氧的高低对鱼类的生存和发育都有直接的影响，当溶氧低于1mg/L（mg/L）时，鱼就会浮头，如果不采取增氧措施就会使鱼窒息死亡，同时也给致病菌繁殖创造了有利条件而降低鱼的抗病能力引起鱼病；足够的溶氧可抑制生成有毒物质的化学反应，转化或降低有毒物质（如氨氮、亚硝酸盐、硫化氢）的含量，同时还可以提高饵料转化率对养殖具有重要的意义。</w:t>
      </w:r>
    </w:p>
    <w:p>
      <w:pPr>
        <w:ind w:firstLine="412" w:firstLineChars="196"/>
        <w:rPr>
          <w:rFonts w:ascii="宋体" w:hAnsi="宋体" w:cs="宋体"/>
          <w:szCs w:val="21"/>
        </w:rPr>
      </w:pPr>
      <w:r>
        <w:rPr>
          <w:rFonts w:hint="eastAsia" w:ascii="宋体" w:hAnsi="宋体" w:cs="宋体"/>
          <w:szCs w:val="21"/>
        </w:rPr>
        <w:t>水体溶氧不足的成因：（1）养殖密度过大（2）养殖水体过肥（3）水体细菌大量分解有机物，导致氧耗（4）水体文档升高，溶氧降低（5）水中的还原性物质如硫化氢、氨、亚硝酸盐等较多时，其氧化作用也会造成溶氧降低。</w:t>
      </w:r>
    </w:p>
    <w:p>
      <w:pPr>
        <w:ind w:firstLine="412" w:firstLineChars="196"/>
        <w:rPr>
          <w:rFonts w:ascii="宋体" w:hAnsi="宋体" w:cs="宋体"/>
          <w:szCs w:val="21"/>
        </w:rPr>
      </w:pPr>
      <w:r>
        <w:rPr>
          <w:rFonts w:hint="eastAsia" w:ascii="宋体" w:hAnsi="宋体" w:cs="宋体"/>
          <w:szCs w:val="21"/>
        </w:rPr>
        <w:t>水中保持足够的溶解氧，可以抑制生成有毒物质的化学反应，降低氨、亚硝酸盐和硫化氢等化学物的含量，并可分解转化为无毒物质。</w:t>
      </w:r>
    </w:p>
    <w:p>
      <w:pPr>
        <w:ind w:firstLine="412" w:firstLineChars="196"/>
        <w:jc w:val="center"/>
        <w:rPr>
          <w:rFonts w:ascii="宋体" w:hAnsi="宋体" w:cs="宋体"/>
          <w:szCs w:val="21"/>
        </w:rPr>
      </w:pPr>
      <w:r>
        <w:rPr>
          <w:rFonts w:hint="eastAsia" w:ascii="宋体" w:hAnsi="宋体" w:cs="宋体"/>
          <w:szCs w:val="21"/>
        </w:rPr>
        <w:t>鱼虾类对水体溶氧量的适应情况表（mg/L）</w:t>
      </w:r>
    </w:p>
    <w:tbl>
      <w:tblPr>
        <w:tblW w:w="9214" w:type="dxa"/>
        <w:tblInd w:w="6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6"/>
        <w:gridCol w:w="1187"/>
        <w:gridCol w:w="1187"/>
        <w:gridCol w:w="1187"/>
        <w:gridCol w:w="236"/>
        <w:gridCol w:w="1079"/>
        <w:gridCol w:w="1134"/>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r>
              <w:rPr>
                <w:rFonts w:hint="eastAsia"/>
              </w:rPr>
              <w:t>种类</w:t>
            </w:r>
          </w:p>
        </w:tc>
        <w:tc>
          <w:tcPr>
            <w:tcW w:w="1187" w:type="dxa"/>
            <w:vAlign w:val="top"/>
          </w:tcPr>
          <w:p>
            <w:r>
              <w:rPr>
                <w:rFonts w:hint="eastAsia"/>
              </w:rPr>
              <w:t>适宜范围</w:t>
            </w:r>
          </w:p>
        </w:tc>
        <w:tc>
          <w:tcPr>
            <w:tcW w:w="1187" w:type="dxa"/>
            <w:vAlign w:val="top"/>
          </w:tcPr>
          <w:p>
            <w:r>
              <w:rPr>
                <w:rFonts w:hint="eastAsia"/>
              </w:rPr>
              <w:t>开始浮头</w:t>
            </w:r>
          </w:p>
        </w:tc>
        <w:tc>
          <w:tcPr>
            <w:tcW w:w="1187" w:type="dxa"/>
            <w:vAlign w:val="top"/>
          </w:tcPr>
          <w:p>
            <w:r>
              <w:rPr>
                <w:rFonts w:hint="eastAsia"/>
              </w:rPr>
              <w:t>窒息死亡</w:t>
            </w:r>
          </w:p>
        </w:tc>
        <w:tc>
          <w:tcPr>
            <w:tcW w:w="236" w:type="dxa"/>
            <w:vMerge w:val="restart"/>
            <w:vAlign w:val="top"/>
          </w:tcPr>
          <w:p/>
        </w:tc>
        <w:tc>
          <w:tcPr>
            <w:tcW w:w="1079" w:type="dxa"/>
            <w:vAlign w:val="top"/>
          </w:tcPr>
          <w:p>
            <w:r>
              <w:rPr>
                <w:rFonts w:hint="eastAsia"/>
              </w:rPr>
              <w:t>种类</w:t>
            </w:r>
          </w:p>
        </w:tc>
        <w:tc>
          <w:tcPr>
            <w:tcW w:w="1134" w:type="dxa"/>
            <w:vAlign w:val="top"/>
          </w:tcPr>
          <w:p>
            <w:r>
              <w:rPr>
                <w:rFonts w:hint="eastAsia"/>
              </w:rPr>
              <w:t>适宜范围</w:t>
            </w:r>
          </w:p>
        </w:tc>
        <w:tc>
          <w:tcPr>
            <w:tcW w:w="1134" w:type="dxa"/>
            <w:vAlign w:val="top"/>
          </w:tcPr>
          <w:p>
            <w:r>
              <w:rPr>
                <w:rFonts w:hint="eastAsia"/>
              </w:rPr>
              <w:t>开始浮头</w:t>
            </w:r>
          </w:p>
        </w:tc>
        <w:tc>
          <w:tcPr>
            <w:tcW w:w="1134" w:type="dxa"/>
            <w:vAlign w:val="top"/>
          </w:tcPr>
          <w:p>
            <w:r>
              <w:rPr>
                <w:rFonts w:hint="eastAsia"/>
              </w:rPr>
              <w:t>窒息死亡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r>
              <w:rPr>
                <w:rFonts w:hint="eastAsia"/>
              </w:rPr>
              <w:t>鲤鱼</w:t>
            </w:r>
          </w:p>
        </w:tc>
        <w:tc>
          <w:tcPr>
            <w:tcW w:w="1187" w:type="dxa"/>
            <w:vAlign w:val="top"/>
          </w:tcPr>
          <w:p>
            <w:r>
              <w:rPr>
                <w:rFonts w:hint="eastAsia"/>
              </w:rPr>
              <w:t>5~8</w:t>
            </w:r>
          </w:p>
        </w:tc>
        <w:tc>
          <w:tcPr>
            <w:tcW w:w="1187" w:type="dxa"/>
            <w:vAlign w:val="top"/>
          </w:tcPr>
          <w:p>
            <w:r>
              <w:rPr>
                <w:rFonts w:hint="eastAsia"/>
              </w:rPr>
              <w:t>1.5</w:t>
            </w:r>
          </w:p>
        </w:tc>
        <w:tc>
          <w:tcPr>
            <w:tcW w:w="1187" w:type="dxa"/>
            <w:vAlign w:val="top"/>
          </w:tcPr>
          <w:p>
            <w:r>
              <w:rPr>
                <w:rFonts w:hint="eastAsia"/>
              </w:rPr>
              <w:t>0.3</w:t>
            </w:r>
          </w:p>
        </w:tc>
        <w:tc>
          <w:tcPr>
            <w:tcW w:w="236" w:type="dxa"/>
            <w:vMerge w:val="continue"/>
            <w:vAlign w:val="top"/>
          </w:tcPr>
          <w:p/>
        </w:tc>
        <w:tc>
          <w:tcPr>
            <w:tcW w:w="1079" w:type="dxa"/>
            <w:vAlign w:val="top"/>
          </w:tcPr>
          <w:p>
            <w:r>
              <w:rPr>
                <w:rFonts w:hint="eastAsia"/>
              </w:rPr>
              <w:t>大口鲶鱼</w:t>
            </w:r>
          </w:p>
        </w:tc>
        <w:tc>
          <w:tcPr>
            <w:tcW w:w="1134" w:type="dxa"/>
            <w:vAlign w:val="top"/>
          </w:tcPr>
          <w:p>
            <w:r>
              <w:rPr>
                <w:rFonts w:hint="eastAsia"/>
              </w:rPr>
              <w:t>5~8</w:t>
            </w:r>
          </w:p>
        </w:tc>
        <w:tc>
          <w:tcPr>
            <w:tcW w:w="1134" w:type="dxa"/>
            <w:vAlign w:val="top"/>
          </w:tcPr>
          <w:p>
            <w:r>
              <w:rPr>
                <w:rFonts w:hint="eastAsia"/>
              </w:rPr>
              <w:t>1.4</w:t>
            </w:r>
          </w:p>
        </w:tc>
        <w:tc>
          <w:tcPr>
            <w:tcW w:w="1134" w:type="dxa"/>
            <w:vAlign w:val="top"/>
          </w:tcPr>
          <w:p>
            <w:r>
              <w:rPr>
                <w:rFonts w:hint="eastAsia"/>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r>
              <w:rPr>
                <w:rFonts w:hint="eastAsia"/>
              </w:rPr>
              <w:t>鲫鱼</w:t>
            </w:r>
          </w:p>
        </w:tc>
        <w:tc>
          <w:tcPr>
            <w:tcW w:w="1187" w:type="dxa"/>
            <w:vAlign w:val="top"/>
          </w:tcPr>
          <w:p>
            <w:r>
              <w:rPr>
                <w:rFonts w:hint="eastAsia"/>
              </w:rPr>
              <w:t>4~5</w:t>
            </w:r>
          </w:p>
        </w:tc>
        <w:tc>
          <w:tcPr>
            <w:tcW w:w="1187" w:type="dxa"/>
            <w:vAlign w:val="top"/>
          </w:tcPr>
          <w:p>
            <w:r>
              <w:rPr>
                <w:rFonts w:hint="eastAsia"/>
              </w:rPr>
              <w:t>1.0</w:t>
            </w:r>
          </w:p>
        </w:tc>
        <w:tc>
          <w:tcPr>
            <w:tcW w:w="1187" w:type="dxa"/>
            <w:vAlign w:val="top"/>
          </w:tcPr>
          <w:p>
            <w:r>
              <w:rPr>
                <w:rFonts w:hint="eastAsia"/>
              </w:rPr>
              <w:t>0.1</w:t>
            </w:r>
          </w:p>
        </w:tc>
        <w:tc>
          <w:tcPr>
            <w:tcW w:w="236" w:type="dxa"/>
            <w:vMerge w:val="continue"/>
            <w:vAlign w:val="top"/>
          </w:tcPr>
          <w:p/>
        </w:tc>
        <w:tc>
          <w:tcPr>
            <w:tcW w:w="1079" w:type="dxa"/>
            <w:vAlign w:val="top"/>
          </w:tcPr>
          <w:p>
            <w:r>
              <w:rPr>
                <w:rFonts w:hint="eastAsia"/>
              </w:rPr>
              <w:t>长吻鮠</w:t>
            </w:r>
          </w:p>
        </w:tc>
        <w:tc>
          <w:tcPr>
            <w:tcW w:w="1134" w:type="dxa"/>
            <w:vAlign w:val="top"/>
          </w:tcPr>
          <w:p>
            <w:r>
              <w:rPr>
                <w:rFonts w:hint="eastAsia"/>
              </w:rPr>
              <w:t>5~7</w:t>
            </w:r>
          </w:p>
        </w:tc>
        <w:tc>
          <w:tcPr>
            <w:tcW w:w="1134" w:type="dxa"/>
            <w:vAlign w:val="top"/>
          </w:tcPr>
          <w:p>
            <w:r>
              <w:rPr>
                <w:rFonts w:hint="eastAsia"/>
              </w:rPr>
              <w:t>2.8</w:t>
            </w:r>
          </w:p>
        </w:tc>
        <w:tc>
          <w:tcPr>
            <w:tcW w:w="1134" w:type="dxa"/>
            <w:vAlign w:val="top"/>
          </w:tcPr>
          <w:p>
            <w:r>
              <w:rPr>
                <w:rFonts w:hint="eastAsi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r>
              <w:rPr>
                <w:rFonts w:hint="eastAsia"/>
              </w:rPr>
              <w:t>鳙鱼</w:t>
            </w:r>
          </w:p>
        </w:tc>
        <w:tc>
          <w:tcPr>
            <w:tcW w:w="1187" w:type="dxa"/>
            <w:vAlign w:val="top"/>
          </w:tcPr>
          <w:p>
            <w:r>
              <w:rPr>
                <w:rFonts w:hint="eastAsia"/>
              </w:rPr>
              <w:t>4~8</w:t>
            </w:r>
          </w:p>
        </w:tc>
        <w:tc>
          <w:tcPr>
            <w:tcW w:w="1187" w:type="dxa"/>
            <w:vAlign w:val="top"/>
          </w:tcPr>
          <w:p>
            <w:r>
              <w:rPr>
                <w:rFonts w:hint="eastAsia"/>
              </w:rPr>
              <w:t>1.55</w:t>
            </w:r>
          </w:p>
        </w:tc>
        <w:tc>
          <w:tcPr>
            <w:tcW w:w="1187" w:type="dxa"/>
            <w:vAlign w:val="top"/>
          </w:tcPr>
          <w:p>
            <w:r>
              <w:rPr>
                <w:rFonts w:hint="eastAsia"/>
              </w:rPr>
              <w:t>0.4</w:t>
            </w:r>
          </w:p>
        </w:tc>
        <w:tc>
          <w:tcPr>
            <w:tcW w:w="236" w:type="dxa"/>
            <w:vMerge w:val="continue"/>
            <w:vAlign w:val="top"/>
          </w:tcPr>
          <w:p/>
        </w:tc>
        <w:tc>
          <w:tcPr>
            <w:tcW w:w="1079" w:type="dxa"/>
            <w:vAlign w:val="top"/>
          </w:tcPr>
          <w:p>
            <w:r>
              <w:rPr>
                <w:rFonts w:hint="eastAsia"/>
              </w:rPr>
              <w:t>日本鳗</w:t>
            </w:r>
          </w:p>
        </w:tc>
        <w:tc>
          <w:tcPr>
            <w:tcW w:w="1134" w:type="dxa"/>
            <w:vAlign w:val="top"/>
          </w:tcPr>
          <w:p>
            <w:r>
              <w:rPr>
                <w:rFonts w:hint="eastAsia"/>
              </w:rPr>
              <w:t>4~9</w:t>
            </w:r>
          </w:p>
        </w:tc>
        <w:tc>
          <w:tcPr>
            <w:tcW w:w="1134" w:type="dxa"/>
            <w:vAlign w:val="top"/>
          </w:tcPr>
          <w:p>
            <w:r>
              <w:rPr>
                <w:rFonts w:hint="eastAsia"/>
              </w:rPr>
              <w:t>1.4</w:t>
            </w:r>
          </w:p>
        </w:tc>
        <w:tc>
          <w:tcPr>
            <w:tcW w:w="1134" w:type="dxa"/>
            <w:vAlign w:val="top"/>
          </w:tcPr>
          <w:p>
            <w:r>
              <w:rPr>
                <w:rFonts w:hint="eastAsia"/>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r>
              <w:rPr>
                <w:rFonts w:hint="eastAsia"/>
              </w:rPr>
              <w:t>鲮鱼</w:t>
            </w:r>
          </w:p>
        </w:tc>
        <w:tc>
          <w:tcPr>
            <w:tcW w:w="1187" w:type="dxa"/>
            <w:vAlign w:val="top"/>
          </w:tcPr>
          <w:p>
            <w:r>
              <w:rPr>
                <w:rFonts w:hint="eastAsia"/>
              </w:rPr>
              <w:t>4~8</w:t>
            </w:r>
          </w:p>
        </w:tc>
        <w:tc>
          <w:tcPr>
            <w:tcW w:w="1187" w:type="dxa"/>
            <w:vAlign w:val="top"/>
          </w:tcPr>
          <w:p>
            <w:r>
              <w:rPr>
                <w:rFonts w:hint="eastAsia"/>
              </w:rPr>
              <w:t>1.6</w:t>
            </w:r>
          </w:p>
        </w:tc>
        <w:tc>
          <w:tcPr>
            <w:tcW w:w="1187" w:type="dxa"/>
            <w:vAlign w:val="top"/>
          </w:tcPr>
          <w:p>
            <w:r>
              <w:rPr>
                <w:rFonts w:hint="eastAsia"/>
              </w:rPr>
              <w:t>0.5</w:t>
            </w:r>
          </w:p>
        </w:tc>
        <w:tc>
          <w:tcPr>
            <w:tcW w:w="236" w:type="dxa"/>
            <w:vMerge w:val="continue"/>
            <w:vAlign w:val="top"/>
          </w:tcPr>
          <w:p/>
        </w:tc>
        <w:tc>
          <w:tcPr>
            <w:tcW w:w="1079" w:type="dxa"/>
            <w:vAlign w:val="top"/>
          </w:tcPr>
          <w:p>
            <w:r>
              <w:rPr>
                <w:rFonts w:hint="eastAsia"/>
              </w:rPr>
              <w:t>欧洲鳗</w:t>
            </w:r>
          </w:p>
        </w:tc>
        <w:tc>
          <w:tcPr>
            <w:tcW w:w="1134" w:type="dxa"/>
            <w:vAlign w:val="top"/>
          </w:tcPr>
          <w:p>
            <w:r>
              <w:rPr>
                <w:rFonts w:hint="eastAsia"/>
              </w:rPr>
              <w:t>5~7</w:t>
            </w:r>
          </w:p>
        </w:tc>
        <w:tc>
          <w:tcPr>
            <w:tcW w:w="1134" w:type="dxa"/>
            <w:vAlign w:val="top"/>
          </w:tcPr>
          <w:p>
            <w:r>
              <w:rPr>
                <w:rFonts w:hint="eastAsia"/>
              </w:rPr>
              <w:t>一</w:t>
            </w:r>
          </w:p>
        </w:tc>
        <w:tc>
          <w:tcPr>
            <w:tcW w:w="1134" w:type="dxa"/>
            <w:vAlign w:val="top"/>
          </w:tcPr>
          <w:p>
            <w:r>
              <w:rPr>
                <w:rFonts w:hint="eastAsia"/>
              </w:rPr>
              <w:t>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r>
              <w:rPr>
                <w:rFonts w:hint="eastAsia"/>
              </w:rPr>
              <w:t>草鱼</w:t>
            </w:r>
          </w:p>
        </w:tc>
        <w:tc>
          <w:tcPr>
            <w:tcW w:w="1187" w:type="dxa"/>
            <w:vAlign w:val="top"/>
          </w:tcPr>
          <w:p>
            <w:r>
              <w:rPr>
                <w:rFonts w:hint="eastAsia"/>
              </w:rPr>
              <w:t>5~8</w:t>
            </w:r>
          </w:p>
        </w:tc>
        <w:tc>
          <w:tcPr>
            <w:tcW w:w="1187" w:type="dxa"/>
            <w:vAlign w:val="top"/>
          </w:tcPr>
          <w:p>
            <w:r>
              <w:rPr>
                <w:rFonts w:hint="eastAsia"/>
              </w:rPr>
              <w:t>1.6</w:t>
            </w:r>
          </w:p>
        </w:tc>
        <w:tc>
          <w:tcPr>
            <w:tcW w:w="1187" w:type="dxa"/>
            <w:vAlign w:val="top"/>
          </w:tcPr>
          <w:p>
            <w:r>
              <w:rPr>
                <w:rFonts w:hint="eastAsia"/>
              </w:rPr>
              <w:t>0.5</w:t>
            </w:r>
          </w:p>
        </w:tc>
        <w:tc>
          <w:tcPr>
            <w:tcW w:w="236" w:type="dxa"/>
            <w:vMerge w:val="continue"/>
            <w:vAlign w:val="top"/>
          </w:tcPr>
          <w:p/>
        </w:tc>
        <w:tc>
          <w:tcPr>
            <w:tcW w:w="1079" w:type="dxa"/>
            <w:vAlign w:val="top"/>
          </w:tcPr>
          <w:p>
            <w:r>
              <w:rPr>
                <w:rFonts w:hint="eastAsia"/>
              </w:rPr>
              <w:t>鳜鱼</w:t>
            </w:r>
          </w:p>
        </w:tc>
        <w:tc>
          <w:tcPr>
            <w:tcW w:w="1134" w:type="dxa"/>
            <w:vAlign w:val="top"/>
          </w:tcPr>
          <w:p>
            <w:r>
              <w:rPr>
                <w:rFonts w:hint="eastAsia"/>
              </w:rPr>
              <w:t>6~8</w:t>
            </w:r>
          </w:p>
        </w:tc>
        <w:tc>
          <w:tcPr>
            <w:tcW w:w="1134" w:type="dxa"/>
            <w:vAlign w:val="top"/>
          </w:tcPr>
          <w:p>
            <w:r>
              <w:rPr>
                <w:rFonts w:hint="eastAsia"/>
              </w:rPr>
              <w:t>1.5</w:t>
            </w:r>
          </w:p>
        </w:tc>
        <w:tc>
          <w:tcPr>
            <w:tcW w:w="1134" w:type="dxa"/>
            <w:vAlign w:val="top"/>
          </w:tcPr>
          <w:p>
            <w:r>
              <w:rPr>
                <w:rFonts w:hint="eastAsia"/>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r>
              <w:rPr>
                <w:rFonts w:hint="eastAsia"/>
              </w:rPr>
              <w:t>青鱼</w:t>
            </w:r>
          </w:p>
        </w:tc>
        <w:tc>
          <w:tcPr>
            <w:tcW w:w="1187" w:type="dxa"/>
            <w:vAlign w:val="top"/>
          </w:tcPr>
          <w:p>
            <w:r>
              <w:rPr>
                <w:rFonts w:hint="eastAsia"/>
              </w:rPr>
              <w:t>5</w:t>
            </w:r>
          </w:p>
        </w:tc>
        <w:tc>
          <w:tcPr>
            <w:tcW w:w="1187" w:type="dxa"/>
            <w:vAlign w:val="top"/>
          </w:tcPr>
          <w:p>
            <w:r>
              <w:rPr>
                <w:rFonts w:hint="eastAsia"/>
              </w:rPr>
              <w:t>1.6</w:t>
            </w:r>
          </w:p>
        </w:tc>
        <w:tc>
          <w:tcPr>
            <w:tcW w:w="1187" w:type="dxa"/>
            <w:vAlign w:val="top"/>
          </w:tcPr>
          <w:p>
            <w:r>
              <w:rPr>
                <w:rFonts w:hint="eastAsia"/>
              </w:rPr>
              <w:t>0.6</w:t>
            </w:r>
          </w:p>
        </w:tc>
        <w:tc>
          <w:tcPr>
            <w:tcW w:w="236" w:type="dxa"/>
            <w:vMerge w:val="continue"/>
            <w:vAlign w:val="top"/>
          </w:tcPr>
          <w:p/>
        </w:tc>
        <w:tc>
          <w:tcPr>
            <w:tcW w:w="1079" w:type="dxa"/>
            <w:vAlign w:val="top"/>
          </w:tcPr>
          <w:p>
            <w:r>
              <w:rPr>
                <w:rFonts w:hint="eastAsia"/>
              </w:rPr>
              <w:t>梭鱼</w:t>
            </w:r>
          </w:p>
        </w:tc>
        <w:tc>
          <w:tcPr>
            <w:tcW w:w="1134" w:type="dxa"/>
            <w:vAlign w:val="top"/>
          </w:tcPr>
          <w:p>
            <w:r>
              <w:rPr>
                <w:rFonts w:hint="eastAsia"/>
              </w:rPr>
              <w:t>5~8</w:t>
            </w:r>
          </w:p>
        </w:tc>
        <w:tc>
          <w:tcPr>
            <w:tcW w:w="1134" w:type="dxa"/>
            <w:vAlign w:val="top"/>
          </w:tcPr>
          <w:p>
            <w:r>
              <w:rPr>
                <w:rFonts w:hint="eastAsia"/>
              </w:rPr>
              <w:t>1.8</w:t>
            </w:r>
          </w:p>
        </w:tc>
        <w:tc>
          <w:tcPr>
            <w:tcW w:w="1134" w:type="dxa"/>
            <w:vAlign w:val="top"/>
          </w:tcPr>
          <w:p>
            <w:r>
              <w:rPr>
                <w:rFonts w:hint="eastAsia"/>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r>
              <w:rPr>
                <w:rFonts w:hint="eastAsia"/>
              </w:rPr>
              <w:t>团头鲂</w:t>
            </w:r>
          </w:p>
        </w:tc>
        <w:tc>
          <w:tcPr>
            <w:tcW w:w="1187" w:type="dxa"/>
            <w:vAlign w:val="top"/>
          </w:tcPr>
          <w:p>
            <w:r>
              <w:rPr>
                <w:rFonts w:hint="eastAsia"/>
              </w:rPr>
              <w:t>5.5~8</w:t>
            </w:r>
          </w:p>
        </w:tc>
        <w:tc>
          <w:tcPr>
            <w:tcW w:w="1187" w:type="dxa"/>
            <w:vAlign w:val="top"/>
          </w:tcPr>
          <w:p>
            <w:r>
              <w:rPr>
                <w:rFonts w:hint="eastAsia"/>
              </w:rPr>
              <w:t>1.7</w:t>
            </w:r>
          </w:p>
        </w:tc>
        <w:tc>
          <w:tcPr>
            <w:tcW w:w="1187" w:type="dxa"/>
            <w:vAlign w:val="top"/>
          </w:tcPr>
          <w:p>
            <w:r>
              <w:rPr>
                <w:rFonts w:hint="eastAsia"/>
              </w:rPr>
              <w:t>0.6</w:t>
            </w:r>
          </w:p>
        </w:tc>
        <w:tc>
          <w:tcPr>
            <w:tcW w:w="236" w:type="dxa"/>
            <w:vMerge w:val="continue"/>
            <w:vAlign w:val="top"/>
          </w:tcPr>
          <w:p/>
        </w:tc>
        <w:tc>
          <w:tcPr>
            <w:tcW w:w="1079" w:type="dxa"/>
            <w:vAlign w:val="top"/>
          </w:tcPr>
          <w:p>
            <w:r>
              <w:rPr>
                <w:rFonts w:hint="eastAsia"/>
              </w:rPr>
              <w:t>中国对虾</w:t>
            </w:r>
          </w:p>
        </w:tc>
        <w:tc>
          <w:tcPr>
            <w:tcW w:w="1134" w:type="dxa"/>
            <w:vAlign w:val="top"/>
          </w:tcPr>
          <w:p>
            <w:r>
              <w:rPr>
                <w:rFonts w:hint="eastAsia"/>
              </w:rPr>
              <w:t>6~8</w:t>
            </w:r>
          </w:p>
        </w:tc>
        <w:tc>
          <w:tcPr>
            <w:tcW w:w="1134" w:type="dxa"/>
            <w:vAlign w:val="top"/>
          </w:tcPr>
          <w:p>
            <w:r>
              <w:rPr>
                <w:rFonts w:hint="eastAsia"/>
              </w:rPr>
              <w:t>1.4</w:t>
            </w:r>
          </w:p>
        </w:tc>
        <w:tc>
          <w:tcPr>
            <w:tcW w:w="1134" w:type="dxa"/>
            <w:vAlign w:val="top"/>
          </w:tcPr>
          <w:p>
            <w:r>
              <w:rPr>
                <w:rFonts w:hint="eastAsia"/>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r>
              <w:rPr>
                <w:rFonts w:hint="eastAsia"/>
              </w:rPr>
              <w:t>白鲢</w:t>
            </w:r>
          </w:p>
        </w:tc>
        <w:tc>
          <w:tcPr>
            <w:tcW w:w="1187" w:type="dxa"/>
            <w:vAlign w:val="top"/>
          </w:tcPr>
          <w:p>
            <w:r>
              <w:rPr>
                <w:rFonts w:hint="eastAsia"/>
              </w:rPr>
              <w:t>5.5~8</w:t>
            </w:r>
          </w:p>
        </w:tc>
        <w:tc>
          <w:tcPr>
            <w:tcW w:w="1187" w:type="dxa"/>
            <w:vAlign w:val="top"/>
          </w:tcPr>
          <w:p>
            <w:r>
              <w:rPr>
                <w:rFonts w:hint="eastAsia"/>
              </w:rPr>
              <w:t>1.75</w:t>
            </w:r>
          </w:p>
        </w:tc>
        <w:tc>
          <w:tcPr>
            <w:tcW w:w="1187" w:type="dxa"/>
            <w:vAlign w:val="top"/>
          </w:tcPr>
          <w:p>
            <w:r>
              <w:rPr>
                <w:rFonts w:hint="eastAsia"/>
              </w:rPr>
              <w:t>0.6</w:t>
            </w:r>
          </w:p>
        </w:tc>
        <w:tc>
          <w:tcPr>
            <w:tcW w:w="236" w:type="dxa"/>
            <w:vMerge w:val="continue"/>
            <w:vAlign w:val="top"/>
          </w:tcPr>
          <w:p/>
        </w:tc>
        <w:tc>
          <w:tcPr>
            <w:tcW w:w="1079" w:type="dxa"/>
            <w:vAlign w:val="top"/>
          </w:tcPr>
          <w:p>
            <w:r>
              <w:rPr>
                <w:rFonts w:hint="eastAsia"/>
              </w:rPr>
              <w:t>斑节虾</w:t>
            </w:r>
          </w:p>
        </w:tc>
        <w:tc>
          <w:tcPr>
            <w:tcW w:w="1134" w:type="dxa"/>
            <w:vAlign w:val="top"/>
          </w:tcPr>
          <w:p>
            <w:r>
              <w:rPr>
                <w:rFonts w:hint="eastAsia"/>
              </w:rPr>
              <w:t>5~8</w:t>
            </w:r>
          </w:p>
        </w:tc>
        <w:tc>
          <w:tcPr>
            <w:tcW w:w="1134" w:type="dxa"/>
            <w:vAlign w:val="top"/>
          </w:tcPr>
          <w:p>
            <w:r>
              <w:rPr>
                <w:rFonts w:hint="eastAsia"/>
              </w:rPr>
              <w:t>1.2</w:t>
            </w:r>
          </w:p>
        </w:tc>
        <w:tc>
          <w:tcPr>
            <w:tcW w:w="1134" w:type="dxa"/>
            <w:vAlign w:val="top"/>
          </w:tcPr>
          <w:p>
            <w:r>
              <w:rPr>
                <w:rFonts w:hint="eastAsia"/>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r>
              <w:rPr>
                <w:rFonts w:hint="eastAsia"/>
              </w:rPr>
              <w:t>罗非鱼</w:t>
            </w:r>
          </w:p>
        </w:tc>
        <w:tc>
          <w:tcPr>
            <w:tcW w:w="1187" w:type="dxa"/>
            <w:vAlign w:val="top"/>
          </w:tcPr>
          <w:p>
            <w:r>
              <w:rPr>
                <w:rFonts w:hint="eastAsia"/>
              </w:rPr>
              <w:t>6~9</w:t>
            </w:r>
          </w:p>
        </w:tc>
        <w:tc>
          <w:tcPr>
            <w:tcW w:w="1187" w:type="dxa"/>
            <w:vAlign w:val="top"/>
          </w:tcPr>
          <w:p>
            <w:r>
              <w:rPr>
                <w:rFonts w:hint="eastAsia"/>
              </w:rPr>
              <w:t>1.5</w:t>
            </w:r>
          </w:p>
        </w:tc>
        <w:tc>
          <w:tcPr>
            <w:tcW w:w="1187" w:type="dxa"/>
            <w:vAlign w:val="top"/>
          </w:tcPr>
          <w:p>
            <w:r>
              <w:rPr>
                <w:rFonts w:hint="eastAsia"/>
              </w:rPr>
              <w:t>0.2</w:t>
            </w:r>
          </w:p>
        </w:tc>
        <w:tc>
          <w:tcPr>
            <w:tcW w:w="236" w:type="dxa"/>
            <w:vMerge w:val="continue"/>
            <w:vAlign w:val="top"/>
          </w:tcPr>
          <w:p/>
        </w:tc>
        <w:tc>
          <w:tcPr>
            <w:tcW w:w="1079" w:type="dxa"/>
            <w:vAlign w:val="top"/>
          </w:tcPr>
          <w:p>
            <w:r>
              <w:rPr>
                <w:rFonts w:hint="eastAsia"/>
              </w:rPr>
              <w:t>罗氏沼虾</w:t>
            </w:r>
          </w:p>
        </w:tc>
        <w:tc>
          <w:tcPr>
            <w:tcW w:w="1134" w:type="dxa"/>
            <w:vAlign w:val="top"/>
          </w:tcPr>
          <w:p>
            <w:r>
              <w:rPr>
                <w:rFonts w:hint="eastAsia"/>
              </w:rPr>
              <w:t>7~9</w:t>
            </w:r>
          </w:p>
        </w:tc>
        <w:tc>
          <w:tcPr>
            <w:tcW w:w="1134" w:type="dxa"/>
            <w:vAlign w:val="top"/>
          </w:tcPr>
          <w:p>
            <w:r>
              <w:rPr>
                <w:rFonts w:hint="eastAsia"/>
              </w:rPr>
              <w:t>1.5</w:t>
            </w:r>
          </w:p>
        </w:tc>
        <w:tc>
          <w:tcPr>
            <w:tcW w:w="1134" w:type="dxa"/>
            <w:vAlign w:val="top"/>
          </w:tcPr>
          <w:p>
            <w:r>
              <w:rPr>
                <w:rFonts w:hint="eastAsi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6" w:type="dxa"/>
            <w:vAlign w:val="top"/>
          </w:tcPr>
          <w:p>
            <w:r>
              <w:rPr>
                <w:rFonts w:hint="eastAsia"/>
              </w:rPr>
              <w:t>一</w:t>
            </w:r>
          </w:p>
        </w:tc>
        <w:tc>
          <w:tcPr>
            <w:tcW w:w="1187" w:type="dxa"/>
            <w:vAlign w:val="top"/>
          </w:tcPr>
          <w:p>
            <w:r>
              <w:rPr>
                <w:rFonts w:hint="eastAsia"/>
              </w:rPr>
              <w:t>一</w:t>
            </w:r>
          </w:p>
        </w:tc>
        <w:tc>
          <w:tcPr>
            <w:tcW w:w="1187" w:type="dxa"/>
            <w:vAlign w:val="top"/>
          </w:tcPr>
          <w:p>
            <w:r>
              <w:rPr>
                <w:rFonts w:hint="eastAsia"/>
              </w:rPr>
              <w:t>一</w:t>
            </w:r>
          </w:p>
        </w:tc>
        <w:tc>
          <w:tcPr>
            <w:tcW w:w="1187" w:type="dxa"/>
            <w:vAlign w:val="top"/>
          </w:tcPr>
          <w:p>
            <w:r>
              <w:rPr>
                <w:rFonts w:hint="eastAsia"/>
              </w:rPr>
              <w:t>一</w:t>
            </w:r>
          </w:p>
        </w:tc>
        <w:tc>
          <w:tcPr>
            <w:tcW w:w="236" w:type="dxa"/>
            <w:vMerge w:val="continue"/>
            <w:vAlign w:val="top"/>
          </w:tcPr>
          <w:p/>
        </w:tc>
        <w:tc>
          <w:tcPr>
            <w:tcW w:w="1079" w:type="dxa"/>
            <w:vAlign w:val="top"/>
          </w:tcPr>
          <w:p>
            <w:r>
              <w:rPr>
                <w:rFonts w:hint="eastAsia"/>
              </w:rPr>
              <w:t>河蟹</w:t>
            </w:r>
          </w:p>
        </w:tc>
        <w:tc>
          <w:tcPr>
            <w:tcW w:w="1134" w:type="dxa"/>
            <w:vAlign w:val="top"/>
          </w:tcPr>
          <w:p>
            <w:r>
              <w:rPr>
                <w:rFonts w:hint="eastAsia"/>
              </w:rPr>
              <w:t>&gt;5</w:t>
            </w:r>
          </w:p>
        </w:tc>
        <w:tc>
          <w:tcPr>
            <w:tcW w:w="1134" w:type="dxa"/>
            <w:vAlign w:val="top"/>
          </w:tcPr>
          <w:p>
            <w:r>
              <w:rPr>
                <w:rFonts w:hint="eastAsia"/>
              </w:rPr>
              <w:t>2.5</w:t>
            </w:r>
          </w:p>
        </w:tc>
        <w:tc>
          <w:tcPr>
            <w:tcW w:w="1134" w:type="dxa"/>
            <w:vAlign w:val="top"/>
          </w:tcPr>
          <w:p>
            <w:r>
              <w:rPr>
                <w:rFonts w:hint="eastAsia"/>
              </w:rPr>
              <w:t>1.5</w:t>
            </w:r>
          </w:p>
        </w:tc>
      </w:tr>
    </w:tbl>
    <w:p>
      <w:pPr>
        <w:ind w:firstLine="412" w:firstLineChars="196"/>
      </w:pPr>
    </w:p>
    <w:p>
      <w:pPr>
        <w:ind w:firstLine="420" w:firstLineChars="200"/>
        <w:rPr>
          <w:szCs w:val="21"/>
        </w:rPr>
      </w:pPr>
      <w:r>
        <w:rPr>
          <w:rFonts w:hint="eastAsia"/>
        </w:rPr>
        <w:t xml:space="preserve">●  </w:t>
      </w:r>
      <w:r>
        <w:rPr>
          <w:rFonts w:hint="eastAsia"/>
          <w:b/>
        </w:rPr>
        <w:t xml:space="preserve">氨氮 </w:t>
      </w:r>
      <w:r>
        <w:t>我国渔业水质标准规定氨</w:t>
      </w:r>
      <w:r>
        <w:rPr>
          <w:rFonts w:hint="eastAsia"/>
        </w:rPr>
        <w:t>氮</w:t>
      </w:r>
      <w:r>
        <w:t>浓度应小于0.</w:t>
      </w:r>
      <w:r>
        <w:rPr>
          <w:rFonts w:hint="eastAsia"/>
        </w:rPr>
        <w:t>2</w:t>
      </w:r>
      <w:r>
        <w:t>mg/L</w:t>
      </w:r>
      <w:r>
        <w:rPr>
          <w:rFonts w:hint="eastAsia"/>
        </w:rPr>
        <w:t>，</w:t>
      </w:r>
      <w:r>
        <w:rPr>
          <w:color w:val="333333"/>
          <w:szCs w:val="21"/>
        </w:rPr>
        <w:t>氨氮含量超过2.00毫克/升</w:t>
      </w:r>
      <w:r>
        <w:rPr>
          <w:rFonts w:hint="eastAsia"/>
          <w:color w:val="333333"/>
          <w:szCs w:val="21"/>
        </w:rPr>
        <w:t>（mg/l）时</w:t>
      </w:r>
      <w:r>
        <w:rPr>
          <w:color w:val="333333"/>
          <w:szCs w:val="21"/>
        </w:rPr>
        <w:t>，鱼类</w:t>
      </w:r>
      <w:r>
        <w:rPr>
          <w:rFonts w:hint="eastAsia"/>
          <w:color w:val="333333"/>
          <w:szCs w:val="21"/>
        </w:rPr>
        <w:t>会</w:t>
      </w:r>
      <w:r>
        <w:rPr>
          <w:color w:val="333333"/>
          <w:szCs w:val="21"/>
        </w:rPr>
        <w:t>出现氨氮中毒症状</w:t>
      </w:r>
      <w:r>
        <w:rPr>
          <w:rFonts w:hint="eastAsia"/>
          <w:color w:val="333333"/>
          <w:szCs w:val="21"/>
        </w:rPr>
        <w:t>。</w:t>
      </w:r>
      <w:r>
        <w:rPr>
          <w:color w:val="333333"/>
          <w:szCs w:val="21"/>
        </w:rPr>
        <w:t>中央农业广播学校试用教材《池塘养鱼学》介绍，</w:t>
      </w:r>
      <w:r>
        <w:rPr>
          <w:b/>
          <w:color w:val="333333"/>
          <w:szCs w:val="21"/>
        </w:rPr>
        <w:t>在鱼类主要生长季节，当氨氮超过0.5毫克/升，亚硝酸盐超过0.1毫克/升，表示水中受大量有机物的污染</w:t>
      </w:r>
      <w:r>
        <w:rPr>
          <w:color w:val="333333"/>
          <w:szCs w:val="21"/>
        </w:rPr>
        <w:t>。</w:t>
      </w:r>
      <w:r>
        <w:rPr>
          <w:b/>
          <w:color w:val="333333"/>
          <w:szCs w:val="21"/>
        </w:rPr>
        <w:t>氨氮含量一般不宜超过0.5毫克/升，氨氮含量超过2.00毫克/升，鱼类出现氨氮中毒症状是肯定的</w:t>
      </w:r>
      <w:r>
        <w:rPr>
          <w:color w:val="333333"/>
          <w:szCs w:val="21"/>
        </w:rPr>
        <w:t>。目前水产专家普遍认为，水产养殖中氨氮的含量应严格控制在0.2毫克/升以下。当氨氮浓度一定时，能否引起鱼类中毒死亡，还受池水pH值、水温高低的影响。</w:t>
      </w:r>
    </w:p>
    <w:p>
      <w:pPr>
        <w:pStyle w:val="5"/>
        <w:spacing w:line="360" w:lineRule="atLeast"/>
        <w:ind w:firstLine="405"/>
        <w:rPr>
          <w:color w:val="333333"/>
          <w:sz w:val="21"/>
          <w:szCs w:val="21"/>
        </w:rPr>
      </w:pPr>
      <w:r>
        <w:rPr>
          <w:color w:val="333333"/>
          <w:sz w:val="21"/>
          <w:szCs w:val="21"/>
        </w:rPr>
        <w:t>氨氮的主要来源是沉入池底的饲料，鱼排泄物，肥料和动植物死亡的遗骸。鱼类的含氮排泄物中约80%～90%为氨氮。当氨氮的积累在水中达到一定的浓度时就会使鱼中毒。如果发现塘水中氨氮超标时，可以使用甲醛、增氧剂、双氧水或过氧化钙，还有次氯酸钠、沸石粉或活性炭等与塘边土混合后投放。</w:t>
      </w:r>
    </w:p>
    <w:p>
      <w:pPr>
        <w:pStyle w:val="5"/>
        <w:spacing w:line="360" w:lineRule="atLeast"/>
        <w:ind w:firstLine="405"/>
        <w:rPr>
          <w:color w:val="333333"/>
          <w:sz w:val="21"/>
          <w:szCs w:val="21"/>
        </w:rPr>
      </w:pPr>
      <w:r>
        <w:rPr>
          <w:color w:val="333333"/>
          <w:sz w:val="21"/>
          <w:szCs w:val="21"/>
        </w:rPr>
        <w:t>氨氮超标通常发生在养殖的中后期，这时候由于残饵和粪便的增加，池塘底部的有害物不断沉积，造成氨氮、亚硝酸盐等超标。</w:t>
      </w:r>
    </w:p>
    <w:p>
      <w:pPr>
        <w:pStyle w:val="5"/>
        <w:spacing w:line="360" w:lineRule="atLeast"/>
        <w:ind w:firstLine="405"/>
        <w:rPr>
          <w:color w:val="333333"/>
          <w:sz w:val="21"/>
          <w:szCs w:val="21"/>
        </w:rPr>
      </w:pPr>
      <w:r>
        <w:rPr>
          <w:color w:val="333333"/>
          <w:sz w:val="21"/>
          <w:szCs w:val="21"/>
        </w:rPr>
        <w:t>通常先试用解毒改水或解毒净水分解沉降水体中的大分子有机质，然后试用底改类产品如洁底净，分解沉积在池塘底部的有害物。经过调节后的水质，需要定期使用小球藻源、枯草芽孢杆菌等进行肥水，稳定水质。炎热天气除需要经常加注新水，保持水体底层足够溶氧。同时，每半月定期施用复合微生物制剂和有机生物复混肥降低水体中的氨氮，分解底泥中的有机废物，抑制氨氮产生。</w:t>
      </w:r>
      <w:r>
        <w:rPr>
          <w:rFonts w:hint="eastAsia"/>
          <w:color w:val="333333"/>
          <w:sz w:val="21"/>
          <w:szCs w:val="21"/>
        </w:rPr>
        <w:t>应对水体施加消杀剂进行杀菌，以防止病菌感染和</w:t>
      </w:r>
      <w:r>
        <w:rPr>
          <w:color w:val="333333"/>
          <w:sz w:val="21"/>
          <w:szCs w:val="21"/>
        </w:rPr>
        <w:t>细菌性鱼病交叉感染</w:t>
      </w:r>
      <w:r>
        <w:rPr>
          <w:rFonts w:hint="eastAsia"/>
          <w:color w:val="333333"/>
          <w:sz w:val="21"/>
          <w:szCs w:val="21"/>
        </w:rPr>
        <w:t>做好这些步骤，池塘的水质基本不会恶变。</w:t>
      </w:r>
    </w:p>
    <w:p>
      <w:pPr>
        <w:pStyle w:val="5"/>
        <w:spacing w:line="360" w:lineRule="atLeast"/>
        <w:ind w:firstLine="405"/>
        <w:rPr>
          <w:color w:val="333333"/>
          <w:sz w:val="21"/>
          <w:szCs w:val="21"/>
        </w:rPr>
      </w:pPr>
      <w:r>
        <w:rPr>
          <w:color w:val="333333"/>
          <w:sz w:val="21"/>
          <w:szCs w:val="21"/>
        </w:rPr>
        <w:t>氨氮在水中以游离氨和离子氨形式存在</w:t>
      </w:r>
      <w:r>
        <w:rPr>
          <w:rFonts w:hint="eastAsia"/>
          <w:color w:val="333333"/>
          <w:sz w:val="21"/>
          <w:szCs w:val="21"/>
        </w:rPr>
        <w:t>，</w:t>
      </w:r>
      <w:r>
        <w:rPr>
          <w:color w:val="333333"/>
          <w:sz w:val="21"/>
          <w:szCs w:val="21"/>
        </w:rPr>
        <w:t>分子氨对鱼类是极毒的，可使鱼类产生毒血症。</w:t>
      </w:r>
    </w:p>
    <w:p>
      <w:pPr>
        <w:pStyle w:val="5"/>
        <w:spacing w:line="360" w:lineRule="atLeast"/>
        <w:ind w:firstLine="405"/>
        <w:rPr>
          <w:color w:val="333333"/>
          <w:sz w:val="21"/>
          <w:szCs w:val="21"/>
        </w:rPr>
      </w:pPr>
      <w:r>
        <w:rPr>
          <w:color w:val="333333"/>
          <w:sz w:val="21"/>
          <w:szCs w:val="21"/>
        </w:rPr>
        <w:t>养殖水体中产生的氨有三个方面：1.含氮有机物分解产生氨；2.水中缺氧时，含氮有机物被反硝化细菌还原</w:t>
      </w:r>
      <w:r>
        <w:rPr>
          <w:rFonts w:hint="eastAsia"/>
          <w:color w:val="333333"/>
          <w:sz w:val="21"/>
          <w:szCs w:val="21"/>
        </w:rPr>
        <w:t>，</w:t>
      </w:r>
      <w:r>
        <w:rPr>
          <w:color w:val="333333"/>
          <w:sz w:val="21"/>
          <w:szCs w:val="21"/>
        </w:rPr>
        <w:t>3.水生动物的代谢一般以氨的形式排出体外。</w:t>
      </w:r>
    </w:p>
    <w:p>
      <w:pPr>
        <w:pStyle w:val="5"/>
        <w:spacing w:line="360" w:lineRule="atLeast"/>
        <w:ind w:firstLine="405"/>
        <w:rPr>
          <w:color w:val="333333"/>
          <w:sz w:val="21"/>
          <w:szCs w:val="21"/>
        </w:rPr>
      </w:pPr>
      <w:r>
        <w:rPr>
          <w:color w:val="333333"/>
          <w:sz w:val="21"/>
          <w:szCs w:val="21"/>
        </w:rPr>
        <w:t>当水环境的氨增加时，大多数鱼类氨的排出量减少，因而</w:t>
      </w:r>
      <w:r>
        <w:rPr>
          <w:rFonts w:hint="eastAsia"/>
          <w:color w:val="333333"/>
          <w:sz w:val="21"/>
          <w:szCs w:val="21"/>
        </w:rPr>
        <w:t>鱼虾类的</w:t>
      </w:r>
      <w:r>
        <w:rPr>
          <w:color w:val="333333"/>
          <w:sz w:val="21"/>
          <w:szCs w:val="21"/>
        </w:rPr>
        <w:t>血液和组织中氨的浓度升高，降低了鳃血液吸收和输送氧的能力，破获了红细胞造血器官。这样对动物的细胞、器官和系统的生理活动带来严重的影响。</w:t>
      </w:r>
    </w:p>
    <w:p>
      <w:pPr>
        <w:pStyle w:val="5"/>
        <w:spacing w:line="360" w:lineRule="atLeast"/>
        <w:ind w:firstLine="405"/>
        <w:rPr>
          <w:color w:val="333333"/>
          <w:sz w:val="21"/>
          <w:szCs w:val="21"/>
        </w:rPr>
      </w:pPr>
      <w:r>
        <w:rPr>
          <w:color w:val="333333"/>
          <w:sz w:val="21"/>
          <w:szCs w:val="21"/>
        </w:rPr>
        <w:t>分子氨和离子铵在水中可以相互转化，它们的数量取决于养殖水体的pH和水温</w:t>
      </w:r>
      <w:r>
        <w:rPr>
          <w:rFonts w:hint="eastAsia"/>
          <w:color w:val="333333"/>
          <w:sz w:val="21"/>
          <w:szCs w:val="21"/>
        </w:rPr>
        <w:t>（见以下二表）</w:t>
      </w:r>
    </w:p>
    <w:p>
      <w:pPr>
        <w:pStyle w:val="5"/>
        <w:spacing w:line="360" w:lineRule="atLeast"/>
        <w:ind w:firstLine="405"/>
        <w:rPr>
          <w:b/>
          <w:color w:val="333333"/>
          <w:sz w:val="21"/>
          <w:szCs w:val="21"/>
        </w:rPr>
      </w:pPr>
      <w:r>
        <w:rPr>
          <w:b/>
          <w:color w:val="333333"/>
          <w:sz w:val="21"/>
          <w:szCs w:val="21"/>
        </w:rPr>
        <w:t>pH越小，水温越低，水体总铵中分子氨的比例也越小，其毒性越低。pH＜7时，总铵几乎都是以离子铵形式存在。</w:t>
      </w:r>
    </w:p>
    <w:p>
      <w:pPr>
        <w:pStyle w:val="5"/>
        <w:spacing w:line="360" w:lineRule="atLeast"/>
        <w:ind w:firstLine="405"/>
        <w:rPr>
          <w:b/>
          <w:color w:val="333333"/>
          <w:sz w:val="21"/>
          <w:szCs w:val="21"/>
        </w:rPr>
      </w:pPr>
      <w:r>
        <w:rPr>
          <w:b/>
          <w:color w:val="333333"/>
          <w:sz w:val="21"/>
          <w:szCs w:val="21"/>
        </w:rPr>
        <w:t>pH越大，水温越高，分子氨的比例越大，其毒性也就大大增加。</w:t>
      </w:r>
    </w:p>
    <w:p>
      <w:pPr>
        <w:pStyle w:val="5"/>
        <w:spacing w:line="360" w:lineRule="atLeast"/>
        <w:ind w:firstLine="405"/>
        <w:rPr>
          <w:color w:val="333333"/>
          <w:sz w:val="21"/>
          <w:szCs w:val="21"/>
        </w:rPr>
      </w:pPr>
      <w:r>
        <w:rPr>
          <w:b/>
          <w:color w:val="333333"/>
          <w:sz w:val="21"/>
          <w:szCs w:val="21"/>
        </w:rPr>
        <w:t>另外一个影响氨氮含量的因素，就是底泥。若底泥过厚，清塘不彻底，高温季节夜晚，水温较高时，底泥当中的有毒气体就会被释放出来，在这个过程中，氧气的消耗量会加倍，于是造成池水缺氧，氨氮含量也超标，鱼类大量浮头甚至泛塘</w:t>
      </w:r>
      <w:r>
        <w:rPr>
          <w:color w:val="333333"/>
          <w:sz w:val="21"/>
          <w:szCs w:val="21"/>
        </w:rPr>
        <w:t>。</w:t>
      </w:r>
    </w:p>
    <w:p>
      <w:pPr>
        <w:pStyle w:val="5"/>
        <w:spacing w:line="360" w:lineRule="atLeast"/>
        <w:ind w:firstLine="405"/>
        <w:rPr>
          <w:sz w:val="21"/>
          <w:szCs w:val="21"/>
        </w:rPr>
      </w:pPr>
      <w:r>
        <w:rPr>
          <w:sz w:val="21"/>
          <w:szCs w:val="21"/>
        </w:rPr>
        <w:t>因此，养鱼先养水，调节好水质是保证鱼类健康成长的前提。</w:t>
      </w:r>
    </w:p>
    <w:p>
      <w:pPr>
        <w:pStyle w:val="5"/>
        <w:spacing w:line="360" w:lineRule="atLeast"/>
        <w:ind w:firstLine="405"/>
        <w:rPr>
          <w:sz w:val="21"/>
          <w:szCs w:val="21"/>
        </w:rPr>
      </w:pPr>
      <w:r>
        <w:rPr>
          <w:sz w:val="21"/>
          <w:szCs w:val="21"/>
        </w:rPr>
        <w:t>氨氮</w:t>
      </w:r>
      <w:r>
        <w:rPr>
          <w:b/>
          <w:sz w:val="21"/>
          <w:szCs w:val="21"/>
        </w:rPr>
        <w:t>慢性中毒</w:t>
      </w:r>
      <w:r>
        <w:rPr>
          <w:sz w:val="21"/>
          <w:szCs w:val="21"/>
        </w:rPr>
        <w:t>危害为：鱼类摄食量降低，生长缓慢，组织损伤，降低氧在鱼体组织间的输送。</w:t>
      </w:r>
      <w:r>
        <w:rPr>
          <w:b/>
          <w:sz w:val="21"/>
          <w:szCs w:val="21"/>
        </w:rPr>
        <w:t>急性中毒</w:t>
      </w:r>
      <w:r>
        <w:rPr>
          <w:sz w:val="21"/>
          <w:szCs w:val="21"/>
        </w:rPr>
        <w:t>危害为：鱼类表现为亢奋，在水中丧失平衡，抽搐，中毒严重的会造成死亡。</w:t>
      </w:r>
    </w:p>
    <w:p>
      <w:pPr>
        <w:pStyle w:val="5"/>
        <w:spacing w:line="360" w:lineRule="atLeast"/>
        <w:ind w:firstLine="405"/>
        <w:rPr>
          <w:sz w:val="21"/>
          <w:szCs w:val="21"/>
        </w:rPr>
      </w:pPr>
      <w:r>
        <w:rPr>
          <w:sz w:val="21"/>
          <w:szCs w:val="21"/>
        </w:rPr>
        <w:t>氨氮中毒的特点</w:t>
      </w:r>
      <w:r>
        <w:rPr>
          <w:rFonts w:hint="eastAsia"/>
          <w:sz w:val="21"/>
          <w:szCs w:val="21"/>
        </w:rPr>
        <w:t>：</w:t>
      </w:r>
    </w:p>
    <w:p>
      <w:pPr>
        <w:pStyle w:val="5"/>
        <w:spacing w:line="360" w:lineRule="atLeast"/>
        <w:ind w:firstLine="405"/>
        <w:rPr>
          <w:sz w:val="21"/>
          <w:szCs w:val="21"/>
        </w:rPr>
      </w:pPr>
      <w:r>
        <w:rPr>
          <w:rFonts w:hint="eastAsia" w:ascii="宋体" w:hAnsi="宋体" w:cs="宋体"/>
          <w:sz w:val="21"/>
          <w:szCs w:val="21"/>
        </w:rPr>
        <w:t>⑴</w:t>
      </w:r>
      <w:r>
        <w:rPr>
          <w:sz w:val="21"/>
          <w:szCs w:val="21"/>
        </w:rPr>
        <w:t>中毒时间。氨氮中毒，没有季节、昼夜之分，没有天气好坏之分。但多见于成鱼池、密养高产池及能灌不能排的鱼池。</w:t>
      </w:r>
    </w:p>
    <w:p>
      <w:pPr>
        <w:pStyle w:val="5"/>
        <w:spacing w:line="360" w:lineRule="atLeast"/>
        <w:ind w:firstLine="405"/>
        <w:rPr>
          <w:sz w:val="21"/>
          <w:szCs w:val="21"/>
        </w:rPr>
      </w:pPr>
      <w:r>
        <w:rPr>
          <w:rFonts w:hint="eastAsia" w:ascii="宋体" w:hAnsi="宋体" w:cs="宋体"/>
          <w:sz w:val="21"/>
          <w:szCs w:val="21"/>
        </w:rPr>
        <w:t>⑵</w:t>
      </w:r>
      <w:r>
        <w:rPr>
          <w:sz w:val="21"/>
          <w:szCs w:val="21"/>
        </w:rPr>
        <w:t>中毒症状。氨氮中毒，鱼群浮头不明显。呼吸急促，乱游乱窜，时而浮起，时而下沉，时而跳跃挣扎，游动迟缓，麻痹乏力。体暗，鳃乌，口腔发紫，粘液增多，最后活力丧失，慢慢沉入水底而死亡。</w:t>
      </w:r>
    </w:p>
    <w:p>
      <w:pPr>
        <w:pStyle w:val="5"/>
        <w:spacing w:line="360" w:lineRule="atLeast"/>
        <w:ind w:firstLine="405"/>
        <w:rPr>
          <w:sz w:val="21"/>
          <w:szCs w:val="21"/>
        </w:rPr>
      </w:pPr>
      <w:r>
        <w:rPr>
          <w:rFonts w:hint="eastAsia" w:ascii="宋体" w:hAnsi="宋体" w:cs="宋体"/>
          <w:sz w:val="21"/>
          <w:szCs w:val="21"/>
        </w:rPr>
        <w:t>⑶</w:t>
      </w:r>
      <w:r>
        <w:rPr>
          <w:sz w:val="21"/>
          <w:szCs w:val="21"/>
        </w:rPr>
        <w:t>中毒鱼类。氨氮中毒，轻者多见先死底层鱼类，尤其是鲤鱼。耐氨氮力强的鲫鱼及泥鳅常可幸存。如池塘混养鲢、鳙、鲤、草鱼时，先大批中毒死亡的是鲤和鲢，草鱼及鳙鱼绝不会同批中毒。</w:t>
      </w:r>
    </w:p>
    <w:p>
      <w:pPr>
        <w:pStyle w:val="5"/>
        <w:spacing w:line="360" w:lineRule="atLeast"/>
        <w:ind w:firstLine="405"/>
        <w:rPr>
          <w:sz w:val="21"/>
          <w:szCs w:val="21"/>
        </w:rPr>
      </w:pPr>
      <w:r>
        <w:rPr>
          <w:rFonts w:hint="eastAsia" w:ascii="宋体" w:hAnsi="宋体" w:cs="宋体"/>
          <w:sz w:val="21"/>
          <w:szCs w:val="21"/>
        </w:rPr>
        <w:t>⑷</w:t>
      </w:r>
      <w:r>
        <w:rPr>
          <w:sz w:val="21"/>
          <w:szCs w:val="21"/>
        </w:rPr>
        <w:t>增氧无效。氨氮中毒，开启增氧机，池鱼四散回避，不敢靠近。撒泼增氧剂，浮游鱼群仍然毫无反应，症状如初。</w:t>
      </w:r>
    </w:p>
    <w:p>
      <w:pPr>
        <w:pStyle w:val="5"/>
        <w:spacing w:line="360" w:lineRule="atLeast"/>
        <w:ind w:firstLine="405"/>
        <w:rPr>
          <w:sz w:val="21"/>
          <w:szCs w:val="21"/>
        </w:rPr>
      </w:pPr>
      <w:r>
        <w:rPr>
          <w:sz w:val="21"/>
          <w:szCs w:val="21"/>
        </w:rPr>
        <w:t>氨氮中毒的先兆</w:t>
      </w:r>
    </w:p>
    <w:p>
      <w:pPr>
        <w:pStyle w:val="5"/>
        <w:spacing w:line="360" w:lineRule="atLeast"/>
        <w:ind w:firstLine="420"/>
        <w:rPr>
          <w:sz w:val="21"/>
          <w:szCs w:val="21"/>
        </w:rPr>
      </w:pPr>
      <w:r>
        <w:rPr>
          <w:sz w:val="21"/>
          <w:szCs w:val="21"/>
        </w:rPr>
        <w:t>氨氮中毒的先兆是：</w:t>
      </w:r>
      <w:r>
        <w:rPr>
          <w:rFonts w:hint="eastAsia" w:ascii="宋体" w:hAnsi="宋体" w:cs="宋体"/>
          <w:sz w:val="21"/>
          <w:szCs w:val="21"/>
        </w:rPr>
        <w:t>⑴</w:t>
      </w:r>
      <w:r>
        <w:rPr>
          <w:sz w:val="21"/>
          <w:szCs w:val="21"/>
        </w:rPr>
        <w:t>水体浑浊，过肥，透明度低，并有蓝褐色油膜覆盖。</w:t>
      </w:r>
      <w:r>
        <w:rPr>
          <w:rFonts w:hint="eastAsia" w:ascii="宋体" w:hAnsi="宋体" w:cs="宋体"/>
          <w:sz w:val="21"/>
          <w:szCs w:val="21"/>
        </w:rPr>
        <w:t>⑵</w:t>
      </w:r>
      <w:r>
        <w:rPr>
          <w:sz w:val="21"/>
          <w:szCs w:val="21"/>
        </w:rPr>
        <w:t>常见气泡从池底往上冒，并能在池边嗅到腥臭气味。</w:t>
      </w:r>
      <w:r>
        <w:rPr>
          <w:rFonts w:hint="eastAsia" w:ascii="宋体" w:hAnsi="宋体" w:cs="宋体"/>
          <w:sz w:val="21"/>
          <w:szCs w:val="21"/>
        </w:rPr>
        <w:t>⑶</w:t>
      </w:r>
      <w:r>
        <w:rPr>
          <w:sz w:val="21"/>
          <w:szCs w:val="21"/>
        </w:rPr>
        <w:t>池鱼食欲下降，抢食强度减弱。来时三三两两，去时不忙不慌。</w:t>
      </w:r>
      <w:r>
        <w:rPr>
          <w:rFonts w:hint="eastAsia" w:ascii="宋体" w:hAnsi="宋体" w:cs="宋体"/>
          <w:sz w:val="21"/>
          <w:szCs w:val="21"/>
        </w:rPr>
        <w:t>⑷</w:t>
      </w:r>
      <w:r>
        <w:rPr>
          <w:sz w:val="21"/>
          <w:szCs w:val="21"/>
        </w:rPr>
        <w:t>鳃丝乌紫，血色暗红不鲜。</w:t>
      </w:r>
      <w:r>
        <w:rPr>
          <w:rFonts w:hint="eastAsia" w:ascii="宋体" w:hAnsi="宋体" w:cs="宋体"/>
          <w:sz w:val="21"/>
          <w:szCs w:val="21"/>
        </w:rPr>
        <w:t>⑸</w:t>
      </w:r>
      <w:r>
        <w:rPr>
          <w:sz w:val="21"/>
          <w:szCs w:val="21"/>
        </w:rPr>
        <w:t xml:space="preserve">常出现零星死鱼。 </w:t>
      </w:r>
    </w:p>
    <w:p>
      <w:pPr>
        <w:pStyle w:val="5"/>
        <w:spacing w:line="360" w:lineRule="atLeast"/>
        <w:ind w:firstLine="420"/>
        <w:rPr>
          <w:sz w:val="21"/>
          <w:szCs w:val="21"/>
        </w:rPr>
      </w:pPr>
      <w:r>
        <w:rPr>
          <w:rFonts w:hint="eastAsia"/>
          <w:sz w:val="21"/>
          <w:szCs w:val="21"/>
        </w:rPr>
        <w:t>鱼类氨中毒的病理变化与临床症状</w:t>
      </w:r>
    </w:p>
    <w:p>
      <w:pPr>
        <w:pStyle w:val="5"/>
        <w:spacing w:line="360" w:lineRule="atLeast"/>
        <w:ind w:firstLine="420"/>
        <w:rPr>
          <w:sz w:val="21"/>
          <w:szCs w:val="21"/>
        </w:rPr>
      </w:pPr>
      <w:r>
        <w:rPr>
          <w:rFonts w:hint="eastAsia"/>
          <w:sz w:val="21"/>
          <w:szCs w:val="21"/>
        </w:rPr>
        <w:t>鱼类氨中毒后的病变表现为肝、肾等内脏受损、出血、红细胞破裂、溶解。腮粘膜的结构、功能受损，粘液增多，导致呼吸障碍。肠道的粘膜肿胀，肠壁软而透明、出血。粘膜受损后易继发炎症感染，表现为鱼体粘液增多，全身体表充血，腮部和鳍条基部充血较为明显，肛门红肿突出。临床主要症状为鱼常在水表层游动、死前口张大，眼球突出，体表广泛红肿出血。</w:t>
      </w:r>
    </w:p>
    <w:p>
      <w:pPr>
        <w:pStyle w:val="5"/>
        <w:spacing w:line="360" w:lineRule="atLeast"/>
        <w:ind w:firstLine="420"/>
        <w:rPr>
          <w:sz w:val="21"/>
          <w:szCs w:val="21"/>
        </w:rPr>
      </w:pPr>
      <w:r>
        <w:rPr>
          <w:rFonts w:hint="eastAsia"/>
          <w:sz w:val="21"/>
          <w:szCs w:val="21"/>
        </w:rPr>
        <w:t>依据测定的氨氮、pH和水体温度，对应下列表中的数据，可以计算出有毒的分子氨浓度：</w:t>
      </w:r>
    </w:p>
    <w:p>
      <w:pPr>
        <w:pStyle w:val="5"/>
        <w:spacing w:line="360" w:lineRule="atLeast"/>
        <w:ind w:firstLine="420"/>
        <w:rPr>
          <w:sz w:val="21"/>
          <w:szCs w:val="21"/>
        </w:rPr>
      </w:pPr>
      <w:r>
        <w:rPr>
          <w:rFonts w:hint="eastAsia"/>
          <w:sz w:val="21"/>
          <w:szCs w:val="21"/>
        </w:rPr>
        <w:t>例子：如果氨氮检测值为1.20mg/L（当测得pH为 8.5，水温为25℃后，可以从下列《</w:t>
      </w:r>
      <w:r>
        <w:rPr>
          <w:rFonts w:hint="eastAsia" w:ascii="宋体" w:hAnsi="宋体" w:cs="宋体"/>
          <w:bCs/>
          <w:sz w:val="21"/>
          <w:szCs w:val="21"/>
        </w:rPr>
        <w:t>水体中分子氨在总氨中的比重</w:t>
      </w:r>
      <w:r>
        <w:rPr>
          <w:rFonts w:hint="eastAsia"/>
          <w:sz w:val="21"/>
          <w:szCs w:val="21"/>
        </w:rPr>
        <w:t>》表中查得对应值为15%），则有毒氨分子为1.20×15%=0.18mg/L。然后在《</w:t>
      </w:r>
      <w:r>
        <w:rPr>
          <w:rFonts w:hint="eastAsia" w:ascii="宋体" w:hAnsi="宋体" w:cs="宋体"/>
          <w:bCs/>
          <w:sz w:val="21"/>
          <w:szCs w:val="21"/>
        </w:rPr>
        <w:t>可耐受的分子氨浓度</w:t>
      </w:r>
      <w:r>
        <w:rPr>
          <w:rFonts w:hint="eastAsia"/>
          <w:sz w:val="21"/>
          <w:szCs w:val="21"/>
        </w:rPr>
        <w:t>》表中查找对应的养殖类。</w:t>
      </w:r>
    </w:p>
    <w:p>
      <w:pPr>
        <w:pStyle w:val="5"/>
        <w:spacing w:line="360" w:lineRule="atLeast"/>
        <w:ind w:firstLine="420"/>
        <w:rPr>
          <w:sz w:val="21"/>
          <w:szCs w:val="21"/>
        </w:rPr>
      </w:pPr>
    </w:p>
    <w:p>
      <w:pPr>
        <w:ind w:firstLine="105" w:firstLineChars="50"/>
        <w:rPr>
          <w:b/>
        </w:rPr>
      </w:pPr>
    </w:p>
    <w:tbl>
      <w:tblPr>
        <w:tblW w:w="106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1"/>
        <w:gridCol w:w="5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41" w:type="dxa"/>
            <w:vAlign w:val="center"/>
          </w:tcPr>
          <w:p>
            <w:pPr>
              <w:spacing w:line="360" w:lineRule="auto"/>
              <w:jc w:val="center"/>
              <w:rPr>
                <w:rFonts w:ascii="宋体" w:hAnsi="宋体" w:cs="宋体"/>
                <w:b/>
                <w:bCs/>
                <w:szCs w:val="21"/>
              </w:rPr>
            </w:pPr>
            <w:r>
              <w:rPr>
                <w:rFonts w:hint="eastAsia" w:ascii="宋体" w:hAnsi="宋体" w:cs="宋体"/>
                <w:b/>
                <w:bCs/>
                <w:szCs w:val="21"/>
              </w:rPr>
              <w:t>可耐受的分子氨浓度（mg/L或mg/L）</w:t>
            </w:r>
          </w:p>
        </w:tc>
        <w:tc>
          <w:tcPr>
            <w:tcW w:w="5341" w:type="dxa"/>
            <w:vAlign w:val="center"/>
          </w:tcPr>
          <w:p>
            <w:pPr>
              <w:spacing w:line="360" w:lineRule="auto"/>
              <w:jc w:val="center"/>
              <w:rPr>
                <w:rFonts w:ascii="宋体" w:hAnsi="宋体" w:cs="宋体"/>
                <w:b/>
                <w:bCs/>
                <w:szCs w:val="21"/>
              </w:rPr>
            </w:pPr>
            <w:r>
              <w:rPr>
                <w:rFonts w:hint="eastAsia" w:ascii="宋体" w:hAnsi="宋体" w:cs="宋体"/>
                <w:b/>
                <w:bCs/>
                <w:szCs w:val="21"/>
              </w:rPr>
              <w:t>水体中分子氨在总氨中的比重（%）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41" w:type="dxa"/>
            <w:vAlign w:val="center"/>
          </w:tcPr>
          <w:tbl>
            <w:tblPr>
              <w:tblW w:w="4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49"/>
              <w:gridCol w:w="849"/>
              <w:gridCol w:w="1896"/>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3" w:hRule="atLeast"/>
                <w:jc w:val="center"/>
              </w:trPr>
              <w:tc>
                <w:tcPr>
                  <w:tcW w:w="849" w:type="dxa"/>
                  <w:vAlign w:val="center"/>
                </w:tcPr>
                <w:p>
                  <w:pPr>
                    <w:spacing w:line="360" w:lineRule="auto"/>
                    <w:jc w:val="center"/>
                    <w:rPr>
                      <w:rFonts w:ascii="宋体" w:hAnsi="宋体" w:cs="宋体"/>
                      <w:b/>
                      <w:bCs/>
                      <w:szCs w:val="21"/>
                    </w:rPr>
                  </w:pPr>
                  <w:r>
                    <w:rPr>
                      <w:rFonts w:hint="eastAsia" w:ascii="宋体" w:hAnsi="宋体" w:cs="宋体"/>
                      <w:b/>
                      <w:bCs/>
                      <w:szCs w:val="21"/>
                    </w:rPr>
                    <w:t>品  种</w:t>
                  </w:r>
                </w:p>
              </w:tc>
              <w:tc>
                <w:tcPr>
                  <w:tcW w:w="849" w:type="dxa"/>
                  <w:vAlign w:val="center"/>
                </w:tcPr>
                <w:p>
                  <w:pPr>
                    <w:spacing w:line="360" w:lineRule="auto"/>
                    <w:jc w:val="center"/>
                    <w:rPr>
                      <w:rFonts w:ascii="宋体" w:hAnsi="宋体" w:cs="宋体"/>
                      <w:b/>
                      <w:bCs/>
                      <w:szCs w:val="21"/>
                    </w:rPr>
                  </w:pPr>
                  <w:r>
                    <w:rPr>
                      <w:rFonts w:hint="eastAsia" w:ascii="宋体" w:hAnsi="宋体" w:cs="宋体"/>
                      <w:b/>
                      <w:bCs/>
                      <w:szCs w:val="21"/>
                    </w:rPr>
                    <w:t>氨浓度</w:t>
                  </w:r>
                </w:p>
              </w:tc>
              <w:tc>
                <w:tcPr>
                  <w:tcW w:w="1896" w:type="dxa"/>
                  <w:vAlign w:val="center"/>
                </w:tcPr>
                <w:p>
                  <w:pPr>
                    <w:spacing w:line="360" w:lineRule="auto"/>
                    <w:jc w:val="center"/>
                    <w:rPr>
                      <w:rFonts w:ascii="宋体" w:hAnsi="宋体" w:cs="宋体"/>
                      <w:b/>
                      <w:bCs/>
                      <w:szCs w:val="21"/>
                    </w:rPr>
                  </w:pPr>
                  <w:r>
                    <w:rPr>
                      <w:rFonts w:hint="eastAsia" w:ascii="宋体" w:hAnsi="宋体" w:cs="宋体"/>
                      <w:b/>
                      <w:bCs/>
                      <w:szCs w:val="21"/>
                    </w:rPr>
                    <w:t>品  种</w:t>
                  </w:r>
                </w:p>
              </w:tc>
              <w:tc>
                <w:tcPr>
                  <w:tcW w:w="1271" w:type="dxa"/>
                  <w:vAlign w:val="center"/>
                </w:tcPr>
                <w:p>
                  <w:pPr>
                    <w:spacing w:line="360" w:lineRule="auto"/>
                    <w:jc w:val="center"/>
                    <w:rPr>
                      <w:rFonts w:ascii="宋体" w:hAnsi="宋体" w:cs="宋体"/>
                      <w:b/>
                      <w:bCs/>
                      <w:szCs w:val="21"/>
                    </w:rPr>
                  </w:pPr>
                  <w:r>
                    <w:rPr>
                      <w:rFonts w:hint="eastAsia" w:ascii="宋体" w:hAnsi="宋体" w:cs="宋体"/>
                      <w:b/>
                      <w:bCs/>
                      <w:szCs w:val="21"/>
                    </w:rPr>
                    <w:t>分子氨浓度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3" w:hRule="atLeast"/>
                <w:jc w:val="center"/>
              </w:trPr>
              <w:tc>
                <w:tcPr>
                  <w:tcW w:w="849" w:type="dxa"/>
                  <w:vAlign w:val="center"/>
                </w:tcPr>
                <w:p>
                  <w:pPr>
                    <w:spacing w:line="360" w:lineRule="auto"/>
                    <w:jc w:val="center"/>
                    <w:rPr>
                      <w:rFonts w:ascii="宋体" w:hAnsi="宋体" w:cs="宋体"/>
                      <w:szCs w:val="21"/>
                    </w:rPr>
                  </w:pPr>
                  <w:r>
                    <w:rPr>
                      <w:rFonts w:hint="eastAsia" w:ascii="宋体" w:hAnsi="宋体" w:cs="宋体"/>
                      <w:szCs w:val="21"/>
                    </w:rPr>
                    <w:t>草  鱼</w:t>
                  </w:r>
                </w:p>
              </w:tc>
              <w:tc>
                <w:tcPr>
                  <w:tcW w:w="849" w:type="dxa"/>
                  <w:vAlign w:val="center"/>
                </w:tcPr>
                <w:p>
                  <w:pPr>
                    <w:spacing w:line="360" w:lineRule="auto"/>
                    <w:jc w:val="center"/>
                    <w:rPr>
                      <w:rFonts w:ascii="宋体" w:hAnsi="宋体" w:cs="宋体"/>
                      <w:szCs w:val="21"/>
                    </w:rPr>
                  </w:pPr>
                  <w:r>
                    <w:rPr>
                      <w:rFonts w:hint="eastAsia" w:ascii="宋体" w:hAnsi="宋体" w:cs="宋体"/>
                      <w:szCs w:val="21"/>
                    </w:rPr>
                    <w:t>0.30</w:t>
                  </w:r>
                </w:p>
              </w:tc>
              <w:tc>
                <w:tcPr>
                  <w:tcW w:w="1896" w:type="dxa"/>
                  <w:vAlign w:val="center"/>
                </w:tcPr>
                <w:p>
                  <w:pPr>
                    <w:spacing w:line="360" w:lineRule="auto"/>
                    <w:jc w:val="center"/>
                    <w:rPr>
                      <w:rFonts w:ascii="宋体" w:hAnsi="宋体" w:cs="宋体"/>
                      <w:szCs w:val="21"/>
                    </w:rPr>
                  </w:pPr>
                  <w:r>
                    <w:rPr>
                      <w:rFonts w:hint="eastAsia" w:ascii="宋体" w:hAnsi="宋体" w:cs="宋体"/>
                      <w:szCs w:val="21"/>
                    </w:rPr>
                    <w:t>欧洲鳗鲡</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3" w:hRule="atLeast"/>
                <w:jc w:val="center"/>
              </w:trPr>
              <w:tc>
                <w:tcPr>
                  <w:tcW w:w="849" w:type="dxa"/>
                  <w:vAlign w:val="center"/>
                </w:tcPr>
                <w:p>
                  <w:pPr>
                    <w:spacing w:line="360" w:lineRule="auto"/>
                    <w:jc w:val="center"/>
                    <w:rPr>
                      <w:rFonts w:ascii="宋体" w:hAnsi="宋体" w:cs="宋体"/>
                      <w:szCs w:val="21"/>
                    </w:rPr>
                  </w:pPr>
                  <w:r>
                    <w:rPr>
                      <w:rFonts w:hint="eastAsia" w:ascii="宋体" w:hAnsi="宋体" w:cs="宋体"/>
                      <w:szCs w:val="21"/>
                    </w:rPr>
                    <w:t>鲤  鱼</w:t>
                  </w:r>
                </w:p>
              </w:tc>
              <w:tc>
                <w:tcPr>
                  <w:tcW w:w="849" w:type="dxa"/>
                  <w:vAlign w:val="center"/>
                </w:tcPr>
                <w:p>
                  <w:pPr>
                    <w:spacing w:line="360" w:lineRule="auto"/>
                    <w:jc w:val="center"/>
                    <w:rPr>
                      <w:rFonts w:ascii="宋体" w:hAnsi="宋体" w:cs="宋体"/>
                      <w:szCs w:val="21"/>
                    </w:rPr>
                  </w:pPr>
                  <w:r>
                    <w:rPr>
                      <w:rFonts w:hint="eastAsia" w:ascii="宋体" w:hAnsi="宋体" w:cs="宋体"/>
                      <w:szCs w:val="21"/>
                    </w:rPr>
                    <w:t>0.30</w:t>
                  </w:r>
                </w:p>
              </w:tc>
              <w:tc>
                <w:tcPr>
                  <w:tcW w:w="1896" w:type="dxa"/>
                  <w:vAlign w:val="center"/>
                </w:tcPr>
                <w:p>
                  <w:pPr>
                    <w:spacing w:line="360" w:lineRule="auto"/>
                    <w:jc w:val="center"/>
                    <w:rPr>
                      <w:rFonts w:ascii="宋体" w:hAnsi="宋体" w:cs="宋体"/>
                      <w:szCs w:val="21"/>
                    </w:rPr>
                  </w:pPr>
                  <w:r>
                    <w:rPr>
                      <w:rFonts w:hint="eastAsia" w:ascii="宋体" w:hAnsi="宋体" w:cs="宋体"/>
                      <w:szCs w:val="21"/>
                    </w:rPr>
                    <w:t>日本鳗鲡</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3" w:hRule="atLeast"/>
                <w:jc w:val="center"/>
              </w:trPr>
              <w:tc>
                <w:tcPr>
                  <w:tcW w:w="849" w:type="dxa"/>
                  <w:vAlign w:val="center"/>
                </w:tcPr>
                <w:p>
                  <w:pPr>
                    <w:spacing w:line="360" w:lineRule="auto"/>
                    <w:jc w:val="center"/>
                    <w:rPr>
                      <w:rFonts w:ascii="宋体" w:hAnsi="宋体" w:cs="宋体"/>
                      <w:szCs w:val="21"/>
                    </w:rPr>
                  </w:pPr>
                  <w:r>
                    <w:rPr>
                      <w:rFonts w:hint="eastAsia" w:ascii="宋体" w:hAnsi="宋体" w:cs="宋体"/>
                      <w:szCs w:val="21"/>
                    </w:rPr>
                    <w:t>鲫  鱼</w:t>
                  </w:r>
                </w:p>
              </w:tc>
              <w:tc>
                <w:tcPr>
                  <w:tcW w:w="849" w:type="dxa"/>
                  <w:vAlign w:val="center"/>
                </w:tcPr>
                <w:p>
                  <w:pPr>
                    <w:spacing w:line="360" w:lineRule="auto"/>
                    <w:jc w:val="center"/>
                    <w:rPr>
                      <w:rFonts w:ascii="宋体" w:hAnsi="宋体" w:cs="宋体"/>
                      <w:szCs w:val="21"/>
                    </w:rPr>
                  </w:pPr>
                  <w:r>
                    <w:rPr>
                      <w:rFonts w:hint="eastAsia" w:ascii="宋体" w:hAnsi="宋体" w:cs="宋体"/>
                      <w:szCs w:val="21"/>
                    </w:rPr>
                    <w:t>0.25</w:t>
                  </w:r>
                </w:p>
              </w:tc>
              <w:tc>
                <w:tcPr>
                  <w:tcW w:w="1896" w:type="dxa"/>
                  <w:vAlign w:val="center"/>
                </w:tcPr>
                <w:p>
                  <w:pPr>
                    <w:spacing w:line="360" w:lineRule="auto"/>
                    <w:jc w:val="center"/>
                    <w:rPr>
                      <w:rFonts w:ascii="宋体" w:hAnsi="宋体" w:cs="宋体"/>
                      <w:szCs w:val="21"/>
                    </w:rPr>
                  </w:pPr>
                  <w:r>
                    <w:rPr>
                      <w:rFonts w:hint="eastAsia" w:ascii="宋体" w:hAnsi="宋体" w:cs="宋体"/>
                      <w:szCs w:val="21"/>
                    </w:rPr>
                    <w:t>中国对虾</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3" w:hRule="atLeast"/>
                <w:jc w:val="center"/>
              </w:trPr>
              <w:tc>
                <w:tcPr>
                  <w:tcW w:w="849" w:type="dxa"/>
                  <w:vAlign w:val="center"/>
                </w:tcPr>
                <w:p>
                  <w:pPr>
                    <w:spacing w:line="360" w:lineRule="auto"/>
                    <w:jc w:val="center"/>
                    <w:rPr>
                      <w:rFonts w:ascii="宋体" w:hAnsi="宋体" w:cs="宋体"/>
                      <w:szCs w:val="21"/>
                    </w:rPr>
                  </w:pPr>
                  <w:r>
                    <w:rPr>
                      <w:rFonts w:hint="eastAsia" w:ascii="宋体" w:hAnsi="宋体" w:cs="宋体"/>
                      <w:szCs w:val="21"/>
                    </w:rPr>
                    <w:t>鲢  鱼</w:t>
                  </w:r>
                </w:p>
              </w:tc>
              <w:tc>
                <w:tcPr>
                  <w:tcW w:w="849" w:type="dxa"/>
                  <w:vAlign w:val="center"/>
                </w:tcPr>
                <w:p>
                  <w:pPr>
                    <w:spacing w:line="360" w:lineRule="auto"/>
                    <w:jc w:val="center"/>
                    <w:rPr>
                      <w:rFonts w:ascii="宋体" w:hAnsi="宋体" w:cs="宋体"/>
                      <w:szCs w:val="21"/>
                    </w:rPr>
                  </w:pPr>
                  <w:r>
                    <w:rPr>
                      <w:rFonts w:hint="eastAsia" w:ascii="宋体" w:hAnsi="宋体" w:cs="宋体"/>
                      <w:szCs w:val="21"/>
                    </w:rPr>
                    <w:t>0.30</w:t>
                  </w:r>
                </w:p>
              </w:tc>
              <w:tc>
                <w:tcPr>
                  <w:tcW w:w="1896" w:type="dxa"/>
                  <w:vAlign w:val="center"/>
                </w:tcPr>
                <w:p>
                  <w:pPr>
                    <w:spacing w:line="360" w:lineRule="auto"/>
                    <w:jc w:val="center"/>
                    <w:rPr>
                      <w:rFonts w:ascii="宋体" w:hAnsi="宋体" w:cs="宋体"/>
                      <w:szCs w:val="21"/>
                    </w:rPr>
                  </w:pPr>
                  <w:r>
                    <w:rPr>
                      <w:rFonts w:hint="eastAsia" w:ascii="宋体" w:hAnsi="宋体" w:cs="宋体"/>
                      <w:szCs w:val="21"/>
                    </w:rPr>
                    <w:t>斑节对虾</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3" w:hRule="atLeast"/>
                <w:jc w:val="center"/>
              </w:trPr>
              <w:tc>
                <w:tcPr>
                  <w:tcW w:w="849" w:type="dxa"/>
                  <w:vAlign w:val="center"/>
                </w:tcPr>
                <w:p>
                  <w:pPr>
                    <w:spacing w:line="360" w:lineRule="auto"/>
                    <w:jc w:val="center"/>
                    <w:rPr>
                      <w:rFonts w:ascii="宋体" w:hAnsi="宋体" w:cs="宋体"/>
                      <w:szCs w:val="21"/>
                    </w:rPr>
                  </w:pPr>
                  <w:r>
                    <w:rPr>
                      <w:rFonts w:hint="eastAsia" w:ascii="宋体" w:hAnsi="宋体" w:cs="宋体"/>
                      <w:szCs w:val="21"/>
                    </w:rPr>
                    <w:t>鳙  鱼</w:t>
                  </w:r>
                </w:p>
              </w:tc>
              <w:tc>
                <w:tcPr>
                  <w:tcW w:w="849" w:type="dxa"/>
                  <w:vAlign w:val="center"/>
                </w:tcPr>
                <w:p>
                  <w:pPr>
                    <w:spacing w:line="360" w:lineRule="auto"/>
                    <w:jc w:val="center"/>
                    <w:rPr>
                      <w:rFonts w:ascii="宋体" w:hAnsi="宋体" w:cs="宋体"/>
                      <w:szCs w:val="21"/>
                    </w:rPr>
                  </w:pPr>
                  <w:r>
                    <w:rPr>
                      <w:rFonts w:hint="eastAsia" w:ascii="宋体" w:hAnsi="宋体" w:cs="宋体"/>
                      <w:szCs w:val="21"/>
                    </w:rPr>
                    <w:t>0.30</w:t>
                  </w:r>
                </w:p>
              </w:tc>
              <w:tc>
                <w:tcPr>
                  <w:tcW w:w="1896" w:type="dxa"/>
                  <w:vAlign w:val="center"/>
                </w:tcPr>
                <w:p>
                  <w:pPr>
                    <w:spacing w:line="360" w:lineRule="auto"/>
                    <w:jc w:val="center"/>
                    <w:rPr>
                      <w:rFonts w:ascii="宋体" w:hAnsi="宋体" w:cs="宋体"/>
                      <w:szCs w:val="21"/>
                    </w:rPr>
                  </w:pPr>
                  <w:r>
                    <w:rPr>
                      <w:rFonts w:hint="eastAsia" w:ascii="宋体" w:hAnsi="宋体" w:cs="宋体"/>
                      <w:szCs w:val="21"/>
                    </w:rPr>
                    <w:t>罗氏沼虾（幼体）</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3" w:hRule="atLeast"/>
                <w:jc w:val="center"/>
              </w:trPr>
              <w:tc>
                <w:tcPr>
                  <w:tcW w:w="849" w:type="dxa"/>
                  <w:vAlign w:val="center"/>
                </w:tcPr>
                <w:p>
                  <w:pPr>
                    <w:spacing w:line="360" w:lineRule="auto"/>
                    <w:jc w:val="center"/>
                    <w:rPr>
                      <w:rFonts w:ascii="宋体" w:hAnsi="宋体" w:cs="宋体"/>
                      <w:szCs w:val="21"/>
                    </w:rPr>
                  </w:pPr>
                  <w:r>
                    <w:rPr>
                      <w:rFonts w:hint="eastAsia" w:ascii="宋体" w:hAnsi="宋体" w:cs="宋体"/>
                      <w:szCs w:val="21"/>
                    </w:rPr>
                    <w:t>鳜  鱼</w:t>
                  </w:r>
                </w:p>
              </w:tc>
              <w:tc>
                <w:tcPr>
                  <w:tcW w:w="849" w:type="dxa"/>
                  <w:vAlign w:val="center"/>
                </w:tcPr>
                <w:p>
                  <w:pPr>
                    <w:spacing w:line="360" w:lineRule="auto"/>
                    <w:jc w:val="center"/>
                    <w:rPr>
                      <w:rFonts w:ascii="宋体" w:hAnsi="宋体" w:cs="宋体"/>
                      <w:szCs w:val="21"/>
                    </w:rPr>
                  </w:pPr>
                  <w:r>
                    <w:rPr>
                      <w:rFonts w:hint="eastAsia" w:ascii="宋体" w:hAnsi="宋体" w:cs="宋体"/>
                      <w:szCs w:val="21"/>
                    </w:rPr>
                    <w:t>0.05</w:t>
                  </w:r>
                </w:p>
              </w:tc>
              <w:tc>
                <w:tcPr>
                  <w:tcW w:w="1896" w:type="dxa"/>
                  <w:vAlign w:val="center"/>
                </w:tcPr>
                <w:p>
                  <w:pPr>
                    <w:spacing w:line="360" w:lineRule="auto"/>
                    <w:jc w:val="center"/>
                    <w:rPr>
                      <w:rFonts w:ascii="宋体" w:hAnsi="宋体" w:cs="宋体"/>
                      <w:szCs w:val="21"/>
                    </w:rPr>
                  </w:pPr>
                  <w:r>
                    <w:rPr>
                      <w:rFonts w:hint="eastAsia" w:ascii="宋体" w:hAnsi="宋体" w:cs="宋体"/>
                      <w:szCs w:val="21"/>
                    </w:rPr>
                    <w:t>河蟹苗种</w:t>
                  </w:r>
                </w:p>
              </w:tc>
              <w:tc>
                <w:tcPr>
                  <w:tcW w:w="1271" w:type="dxa"/>
                  <w:vAlign w:val="center"/>
                </w:tcPr>
                <w:p>
                  <w:pPr>
                    <w:spacing w:line="360" w:lineRule="auto"/>
                    <w:jc w:val="center"/>
                    <w:rPr>
                      <w:rFonts w:ascii="宋体" w:hAnsi="宋体" w:cs="宋体"/>
                      <w:szCs w:val="21"/>
                    </w:rPr>
                  </w:pPr>
                  <w:r>
                    <w:rPr>
                      <w:rFonts w:hint="eastAsia" w:ascii="宋体" w:hAnsi="宋体" w:cs="宋体"/>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3" w:hRule="atLeast"/>
                <w:jc w:val="center"/>
              </w:trPr>
              <w:tc>
                <w:tcPr>
                  <w:tcW w:w="849" w:type="dxa"/>
                  <w:vAlign w:val="center"/>
                </w:tcPr>
                <w:p>
                  <w:pPr>
                    <w:spacing w:line="360" w:lineRule="auto"/>
                    <w:jc w:val="center"/>
                    <w:rPr>
                      <w:rFonts w:ascii="宋体" w:hAnsi="宋体" w:cs="宋体"/>
                      <w:szCs w:val="21"/>
                    </w:rPr>
                  </w:pPr>
                  <w:r>
                    <w:rPr>
                      <w:rFonts w:hint="eastAsia" w:ascii="宋体" w:hAnsi="宋体" w:cs="宋体"/>
                      <w:szCs w:val="21"/>
                    </w:rPr>
                    <w:t>大口鲶</w:t>
                  </w:r>
                </w:p>
              </w:tc>
              <w:tc>
                <w:tcPr>
                  <w:tcW w:w="849" w:type="dxa"/>
                  <w:vAlign w:val="center"/>
                </w:tcPr>
                <w:p>
                  <w:pPr>
                    <w:spacing w:line="360" w:lineRule="auto"/>
                    <w:jc w:val="center"/>
                    <w:rPr>
                      <w:rFonts w:ascii="宋体" w:hAnsi="宋体" w:cs="宋体"/>
                      <w:szCs w:val="21"/>
                    </w:rPr>
                  </w:pPr>
                  <w:r>
                    <w:rPr>
                      <w:rFonts w:hint="eastAsia" w:ascii="宋体" w:hAnsi="宋体" w:cs="宋体"/>
                      <w:szCs w:val="21"/>
                    </w:rPr>
                    <w:t>0.15</w:t>
                  </w:r>
                </w:p>
              </w:tc>
              <w:tc>
                <w:tcPr>
                  <w:tcW w:w="1896" w:type="dxa"/>
                  <w:vAlign w:val="center"/>
                </w:tcPr>
                <w:p>
                  <w:pPr>
                    <w:spacing w:line="360" w:lineRule="auto"/>
                    <w:jc w:val="center"/>
                    <w:rPr>
                      <w:rFonts w:ascii="宋体" w:hAnsi="宋体" w:cs="宋体"/>
                      <w:szCs w:val="21"/>
                    </w:rPr>
                  </w:pPr>
                </w:p>
              </w:tc>
              <w:tc>
                <w:tcPr>
                  <w:tcW w:w="1271" w:type="dxa"/>
                  <w:vAlign w:val="center"/>
                </w:tcPr>
                <w:p>
                  <w:pPr>
                    <w:spacing w:line="360" w:lineRule="auto"/>
                    <w:jc w:val="center"/>
                    <w:rPr>
                      <w:rFonts w:ascii="宋体" w:hAnsi="宋体" w:cs="宋体"/>
                      <w:szCs w:val="21"/>
                    </w:rPr>
                  </w:pPr>
                </w:p>
              </w:tc>
            </w:tr>
          </w:tbl>
          <w:p>
            <w:pPr>
              <w:spacing w:line="360" w:lineRule="auto"/>
              <w:jc w:val="center"/>
              <w:rPr>
                <w:rFonts w:ascii="宋体" w:hAnsi="宋体" w:cs="宋体"/>
                <w:b/>
                <w:bCs/>
                <w:szCs w:val="21"/>
              </w:rPr>
            </w:pPr>
          </w:p>
        </w:tc>
        <w:tc>
          <w:tcPr>
            <w:tcW w:w="5341" w:type="dxa"/>
            <w:vAlign w:val="center"/>
          </w:tcPr>
          <w:tbl>
            <w:tblPr>
              <w:tblpPr w:leftFromText="180" w:rightFromText="180" w:vertAnchor="text" w:horzAnchor="page" w:tblpXSpec="center" w:tblpY="-4116"/>
              <w:tblOverlap w:val="never"/>
              <w:tblW w:w="37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66"/>
              <w:gridCol w:w="638"/>
              <w:gridCol w:w="638"/>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66" w:type="dxa"/>
                  <w:tcBorders>
                    <w:tl2br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pH   温度</w:t>
                  </w:r>
                </w:p>
              </w:tc>
              <w:tc>
                <w:tcPr>
                  <w:tcW w:w="638" w:type="dxa"/>
                  <w:vAlign w:val="center"/>
                </w:tcPr>
                <w:p>
                  <w:pPr>
                    <w:spacing w:line="360" w:lineRule="auto"/>
                    <w:jc w:val="center"/>
                    <w:rPr>
                      <w:rFonts w:ascii="宋体" w:hAnsi="宋体" w:cs="宋体"/>
                      <w:b/>
                      <w:bCs/>
                      <w:szCs w:val="21"/>
                    </w:rPr>
                  </w:pPr>
                  <w:r>
                    <w:rPr>
                      <w:rFonts w:hint="eastAsia" w:ascii="宋体" w:hAnsi="宋体" w:cs="宋体"/>
                      <w:b/>
                      <w:bCs/>
                      <w:szCs w:val="21"/>
                    </w:rPr>
                    <w:t>15</w:t>
                  </w:r>
                  <w:r>
                    <w:rPr>
                      <w:rFonts w:hint="eastAsia" w:ascii="宋体" w:hAnsi="宋体" w:cs="宋体"/>
                      <w:szCs w:val="21"/>
                    </w:rPr>
                    <w:t>℃</w:t>
                  </w:r>
                </w:p>
              </w:tc>
              <w:tc>
                <w:tcPr>
                  <w:tcW w:w="638" w:type="dxa"/>
                  <w:vAlign w:val="center"/>
                </w:tcPr>
                <w:p>
                  <w:pPr>
                    <w:spacing w:line="360" w:lineRule="auto"/>
                    <w:jc w:val="center"/>
                    <w:rPr>
                      <w:rFonts w:ascii="宋体" w:hAnsi="宋体" w:cs="宋体"/>
                      <w:b/>
                      <w:bCs/>
                      <w:szCs w:val="21"/>
                    </w:rPr>
                  </w:pPr>
                  <w:r>
                    <w:rPr>
                      <w:rFonts w:hint="eastAsia" w:ascii="宋体" w:hAnsi="宋体" w:cs="宋体"/>
                      <w:b/>
                      <w:bCs/>
                      <w:szCs w:val="21"/>
                    </w:rPr>
                    <w:t>20</w:t>
                  </w:r>
                  <w:r>
                    <w:rPr>
                      <w:rFonts w:hint="eastAsia" w:ascii="宋体" w:hAnsi="宋体" w:cs="宋体"/>
                      <w:szCs w:val="21"/>
                    </w:rPr>
                    <w:t>℃</w:t>
                  </w:r>
                </w:p>
              </w:tc>
              <w:tc>
                <w:tcPr>
                  <w:tcW w:w="638" w:type="dxa"/>
                  <w:vAlign w:val="center"/>
                </w:tcPr>
                <w:p>
                  <w:pPr>
                    <w:spacing w:line="360" w:lineRule="auto"/>
                    <w:jc w:val="center"/>
                    <w:rPr>
                      <w:rFonts w:ascii="宋体" w:hAnsi="宋体" w:cs="宋体"/>
                      <w:b/>
                      <w:bCs/>
                      <w:szCs w:val="21"/>
                    </w:rPr>
                  </w:pPr>
                  <w:r>
                    <w:rPr>
                      <w:rFonts w:hint="eastAsia" w:ascii="宋体" w:hAnsi="宋体" w:cs="宋体"/>
                      <w:b/>
                      <w:bCs/>
                      <w:szCs w:val="21"/>
                    </w:rPr>
                    <w:t>25</w:t>
                  </w:r>
                  <w:r>
                    <w:rPr>
                      <w:rFonts w:hint="eastAsia" w:ascii="宋体" w:hAnsi="宋体" w:cs="宋体"/>
                      <w:szCs w:val="21"/>
                    </w:rPr>
                    <w:t>℃</w:t>
                  </w:r>
                </w:p>
              </w:tc>
              <w:tc>
                <w:tcPr>
                  <w:tcW w:w="638" w:type="dxa"/>
                  <w:vAlign w:val="center"/>
                </w:tcPr>
                <w:p>
                  <w:pPr>
                    <w:spacing w:line="360" w:lineRule="auto"/>
                    <w:jc w:val="center"/>
                    <w:rPr>
                      <w:rFonts w:ascii="宋体" w:hAnsi="宋体" w:cs="宋体"/>
                      <w:b/>
                      <w:bCs/>
                      <w:szCs w:val="21"/>
                    </w:rPr>
                  </w:pPr>
                  <w:r>
                    <w:rPr>
                      <w:rFonts w:hint="eastAsia" w:ascii="宋体" w:hAnsi="宋体" w:cs="宋体"/>
                      <w:b/>
                      <w:bCs/>
                      <w:szCs w:val="21"/>
                    </w:rPr>
                    <w:t>30</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6" w:type="dxa"/>
                  <w:vAlign w:val="center"/>
                </w:tcPr>
                <w:p>
                  <w:pPr>
                    <w:spacing w:line="360" w:lineRule="auto"/>
                    <w:jc w:val="center"/>
                    <w:rPr>
                      <w:rFonts w:ascii="宋体" w:hAnsi="宋体" w:cs="宋体"/>
                      <w:szCs w:val="21"/>
                    </w:rPr>
                  </w:pPr>
                  <w:r>
                    <w:rPr>
                      <w:rFonts w:hint="eastAsia" w:ascii="宋体" w:hAnsi="宋体" w:cs="宋体"/>
                      <w:szCs w:val="21"/>
                    </w:rPr>
                    <w:t>6.0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66" w:type="dxa"/>
                  <w:vAlign w:val="center"/>
                </w:tcPr>
                <w:p>
                  <w:pPr>
                    <w:spacing w:line="360" w:lineRule="auto"/>
                    <w:jc w:val="center"/>
                    <w:rPr>
                      <w:rFonts w:ascii="宋体" w:hAnsi="宋体" w:cs="宋体"/>
                      <w:szCs w:val="21"/>
                    </w:rPr>
                  </w:pPr>
                  <w:r>
                    <w:rPr>
                      <w:rFonts w:hint="eastAsia" w:ascii="宋体" w:hAnsi="宋体" w:cs="宋体"/>
                      <w:szCs w:val="21"/>
                    </w:rPr>
                    <w:t>6.5</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0.1</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0.2</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6" w:type="dxa"/>
                  <w:vAlign w:val="center"/>
                </w:tcPr>
                <w:p>
                  <w:pPr>
                    <w:spacing w:line="360" w:lineRule="auto"/>
                    <w:jc w:val="center"/>
                    <w:rPr>
                      <w:rFonts w:ascii="宋体" w:hAnsi="宋体" w:cs="宋体"/>
                      <w:szCs w:val="21"/>
                    </w:rPr>
                  </w:pPr>
                  <w:r>
                    <w:rPr>
                      <w:rFonts w:hint="eastAsia" w:ascii="宋体" w:hAnsi="宋体" w:cs="宋体"/>
                      <w:szCs w:val="21"/>
                    </w:rPr>
                    <w:t>7.0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0.3</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0.4</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0.6</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66" w:type="dxa"/>
                  <w:vAlign w:val="center"/>
                </w:tcPr>
                <w:p>
                  <w:pPr>
                    <w:spacing w:line="360" w:lineRule="auto"/>
                    <w:jc w:val="center"/>
                    <w:rPr>
                      <w:rFonts w:ascii="宋体" w:hAnsi="宋体" w:cs="宋体"/>
                      <w:szCs w:val="21"/>
                    </w:rPr>
                  </w:pPr>
                  <w:r>
                    <w:rPr>
                      <w:rFonts w:hint="eastAsia" w:ascii="宋体" w:hAnsi="宋体" w:cs="宋体"/>
                      <w:szCs w:val="21"/>
                    </w:rPr>
                    <w:t>7.5</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0.9</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1.2</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1.8</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6" w:type="dxa"/>
                  <w:vAlign w:val="center"/>
                </w:tcPr>
                <w:p>
                  <w:pPr>
                    <w:spacing w:line="360" w:lineRule="auto"/>
                    <w:jc w:val="center"/>
                    <w:rPr>
                      <w:rFonts w:ascii="宋体" w:hAnsi="宋体" w:cs="宋体"/>
                      <w:szCs w:val="21"/>
                    </w:rPr>
                  </w:pPr>
                  <w:r>
                    <w:rPr>
                      <w:rFonts w:hint="eastAsia" w:ascii="宋体" w:hAnsi="宋体" w:cs="宋体"/>
                      <w:szCs w:val="21"/>
                    </w:rPr>
                    <w:t>8.0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2.7</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3.8</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5.5</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66" w:type="dxa"/>
                  <w:vAlign w:val="center"/>
                </w:tcPr>
                <w:p>
                  <w:pPr>
                    <w:spacing w:line="360" w:lineRule="auto"/>
                    <w:jc w:val="center"/>
                    <w:rPr>
                      <w:rFonts w:ascii="宋体" w:hAnsi="宋体" w:cs="宋体"/>
                      <w:szCs w:val="21"/>
                    </w:rPr>
                  </w:pPr>
                  <w:r>
                    <w:rPr>
                      <w:rFonts w:hint="eastAsia" w:ascii="宋体" w:hAnsi="宋体" w:cs="宋体"/>
                      <w:szCs w:val="21"/>
                    </w:rPr>
                    <w:t>8.5</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8.0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11.0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15.0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6" w:type="dxa"/>
                  <w:vAlign w:val="center"/>
                </w:tcPr>
                <w:p>
                  <w:pPr>
                    <w:spacing w:line="360" w:lineRule="auto"/>
                    <w:jc w:val="center"/>
                    <w:rPr>
                      <w:rFonts w:ascii="宋体" w:hAnsi="宋体" w:cs="宋体"/>
                      <w:szCs w:val="21"/>
                    </w:rPr>
                  </w:pPr>
                  <w:r>
                    <w:rPr>
                      <w:rFonts w:hint="eastAsia" w:ascii="宋体" w:hAnsi="宋体" w:cs="宋体"/>
                      <w:szCs w:val="21"/>
                    </w:rPr>
                    <w:t>9.0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21.0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28.0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36.0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166" w:type="dxa"/>
                  <w:vAlign w:val="center"/>
                </w:tcPr>
                <w:p>
                  <w:pPr>
                    <w:spacing w:line="360" w:lineRule="auto"/>
                    <w:jc w:val="center"/>
                    <w:rPr>
                      <w:rFonts w:ascii="宋体" w:hAnsi="宋体" w:cs="宋体"/>
                      <w:szCs w:val="21"/>
                    </w:rPr>
                  </w:pPr>
                  <w:r>
                    <w:rPr>
                      <w:rFonts w:hint="eastAsia" w:ascii="宋体" w:hAnsi="宋体" w:cs="宋体"/>
                      <w:szCs w:val="21"/>
                    </w:rPr>
                    <w:t>9.5</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46.0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56.0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64.0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6" w:type="dxa"/>
                  <w:vAlign w:val="center"/>
                </w:tcPr>
                <w:p>
                  <w:pPr>
                    <w:spacing w:line="360" w:lineRule="auto"/>
                    <w:jc w:val="center"/>
                    <w:rPr>
                      <w:rFonts w:ascii="宋体" w:hAnsi="宋体" w:cs="宋体"/>
                      <w:szCs w:val="21"/>
                    </w:rPr>
                  </w:pPr>
                  <w:r>
                    <w:rPr>
                      <w:rFonts w:hint="eastAsia" w:ascii="宋体" w:hAnsi="宋体" w:cs="宋体"/>
                      <w:szCs w:val="21"/>
                    </w:rPr>
                    <w:t>10.0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73.0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80.0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85.0</w:t>
                  </w:r>
                </w:p>
              </w:tc>
              <w:tc>
                <w:tcPr>
                  <w:tcW w:w="638" w:type="dxa"/>
                  <w:vAlign w:val="center"/>
                </w:tcPr>
                <w:p>
                  <w:pPr>
                    <w:spacing w:line="360" w:lineRule="auto"/>
                    <w:jc w:val="center"/>
                    <w:rPr>
                      <w:rFonts w:ascii="宋体" w:hAnsi="宋体" w:cs="宋体"/>
                      <w:szCs w:val="21"/>
                    </w:rPr>
                  </w:pPr>
                  <w:r>
                    <w:rPr>
                      <w:rFonts w:hint="eastAsia" w:ascii="宋体" w:hAnsi="宋体" w:cs="宋体"/>
                      <w:szCs w:val="21"/>
                    </w:rPr>
                    <w:t>89.0</w:t>
                  </w:r>
                </w:p>
              </w:tc>
            </w:tr>
          </w:tbl>
          <w:p>
            <w:pPr>
              <w:spacing w:line="360" w:lineRule="auto"/>
              <w:jc w:val="center"/>
              <w:rPr>
                <w:rFonts w:ascii="宋体" w:hAnsi="宋体" w:cs="宋体"/>
                <w:b/>
                <w:bCs/>
                <w:szCs w:val="21"/>
              </w:rPr>
            </w:pPr>
          </w:p>
        </w:tc>
      </w:tr>
    </w:tbl>
    <w:p>
      <w:pPr>
        <w:pStyle w:val="9"/>
        <w:ind w:left="465" w:firstLine="0" w:firstLineChars="0"/>
      </w:pPr>
    </w:p>
    <w:p>
      <w:pPr>
        <w:pStyle w:val="9"/>
        <w:numPr>
          <w:ilvl w:val="0"/>
          <w:numId w:val="1"/>
        </w:numPr>
        <w:ind w:firstLineChars="0"/>
      </w:pPr>
      <w:r>
        <w:rPr>
          <w:rFonts w:hint="eastAsia" w:ascii="宋体" w:hAnsi="宋体" w:cs="宋体"/>
          <w:b/>
          <w:bCs/>
          <w:color w:val="000000"/>
          <w:szCs w:val="21"/>
          <w:shd w:val="clear" w:color="auto" w:fill="FFFFFF"/>
        </w:rPr>
        <w:t>亚硝酸盐：</w:t>
      </w:r>
      <w:r>
        <w:rPr>
          <w:rFonts w:hint="eastAsia" w:ascii="宋体" w:hAnsi="宋体" w:cs="宋体"/>
          <w:szCs w:val="21"/>
          <w:shd w:val="clear" w:color="auto" w:fill="FFFFFF"/>
        </w:rPr>
        <w:t>亚硝酸盐的含量应控制在0.2mg/L以下。</w:t>
      </w:r>
    </w:p>
    <w:p>
      <w:pPr>
        <w:pStyle w:val="9"/>
        <w:spacing w:line="360" w:lineRule="auto"/>
        <w:ind w:left="465" w:firstLine="0" w:firstLineChars="0"/>
        <w:jc w:val="center"/>
        <w:rPr>
          <w:rFonts w:ascii="宋体" w:hAnsi="宋体" w:cs="宋体"/>
          <w:bCs/>
          <w:szCs w:val="21"/>
        </w:rPr>
      </w:pPr>
      <w:r>
        <w:rPr>
          <w:rFonts w:hint="eastAsia" w:ascii="宋体" w:hAnsi="宋体" w:cs="宋体"/>
          <w:bCs/>
          <w:szCs w:val="21"/>
        </w:rPr>
        <w:t xml:space="preserve"> 鱼虾可耐受的亚硝酸盐浓度（mg/l或mg/L）</w:t>
      </w:r>
    </w:p>
    <w:tbl>
      <w:tblPr>
        <w:tblW w:w="6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56"/>
        <w:gridCol w:w="1476"/>
        <w:gridCol w:w="231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8" w:hRule="atLeast"/>
          <w:jc w:val="center"/>
        </w:trPr>
        <w:tc>
          <w:tcPr>
            <w:tcW w:w="1056" w:type="dxa"/>
            <w:vAlign w:val="center"/>
          </w:tcPr>
          <w:p>
            <w:pPr>
              <w:spacing w:line="360" w:lineRule="auto"/>
              <w:jc w:val="center"/>
              <w:rPr>
                <w:rFonts w:ascii="宋体" w:hAnsi="宋体" w:cs="宋体"/>
                <w:bCs/>
                <w:szCs w:val="21"/>
              </w:rPr>
            </w:pPr>
            <w:r>
              <w:rPr>
                <w:rFonts w:hint="eastAsia" w:ascii="宋体" w:hAnsi="宋体" w:cs="宋体"/>
                <w:bCs/>
                <w:szCs w:val="21"/>
              </w:rPr>
              <w:t>品  种</w:t>
            </w:r>
          </w:p>
        </w:tc>
        <w:tc>
          <w:tcPr>
            <w:tcW w:w="1476" w:type="dxa"/>
            <w:vAlign w:val="center"/>
          </w:tcPr>
          <w:p>
            <w:pPr>
              <w:spacing w:line="360" w:lineRule="auto"/>
              <w:jc w:val="center"/>
              <w:rPr>
                <w:rFonts w:ascii="宋体" w:hAnsi="宋体" w:cs="宋体"/>
                <w:bCs/>
                <w:szCs w:val="21"/>
              </w:rPr>
            </w:pPr>
            <w:r>
              <w:rPr>
                <w:rFonts w:hint="eastAsia" w:ascii="宋体" w:hAnsi="宋体" w:cs="宋体"/>
                <w:bCs/>
                <w:szCs w:val="21"/>
              </w:rPr>
              <w:t>亚硝酸盐浓度</w:t>
            </w:r>
          </w:p>
        </w:tc>
        <w:tc>
          <w:tcPr>
            <w:tcW w:w="2316" w:type="dxa"/>
            <w:vAlign w:val="center"/>
          </w:tcPr>
          <w:p>
            <w:pPr>
              <w:spacing w:line="360" w:lineRule="auto"/>
              <w:jc w:val="center"/>
              <w:rPr>
                <w:rFonts w:ascii="宋体" w:hAnsi="宋体" w:cs="宋体"/>
                <w:bCs/>
                <w:szCs w:val="21"/>
              </w:rPr>
            </w:pPr>
            <w:r>
              <w:rPr>
                <w:rFonts w:hint="eastAsia" w:ascii="宋体" w:hAnsi="宋体" w:cs="宋体"/>
                <w:bCs/>
                <w:szCs w:val="21"/>
              </w:rPr>
              <w:t>品  种</w:t>
            </w:r>
          </w:p>
        </w:tc>
        <w:tc>
          <w:tcPr>
            <w:tcW w:w="1476" w:type="dxa"/>
            <w:vAlign w:val="center"/>
          </w:tcPr>
          <w:p>
            <w:pPr>
              <w:spacing w:line="360" w:lineRule="auto"/>
              <w:jc w:val="center"/>
              <w:rPr>
                <w:rFonts w:ascii="宋体" w:hAnsi="宋体" w:cs="宋体"/>
                <w:bCs/>
                <w:szCs w:val="21"/>
              </w:rPr>
            </w:pPr>
            <w:r>
              <w:rPr>
                <w:rFonts w:hint="eastAsia" w:ascii="宋体" w:hAnsi="宋体" w:cs="宋体"/>
                <w:bCs/>
                <w:szCs w:val="21"/>
              </w:rPr>
              <w:t>亚硝酸盐浓度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56" w:type="dxa"/>
            <w:vAlign w:val="center"/>
          </w:tcPr>
          <w:p>
            <w:pPr>
              <w:spacing w:line="360" w:lineRule="auto"/>
              <w:jc w:val="center"/>
              <w:rPr>
                <w:rFonts w:ascii="宋体" w:hAnsi="宋体" w:cs="宋体"/>
                <w:szCs w:val="21"/>
              </w:rPr>
            </w:pPr>
            <w:r>
              <w:rPr>
                <w:rFonts w:hint="eastAsia" w:ascii="宋体" w:hAnsi="宋体" w:cs="宋体"/>
                <w:szCs w:val="21"/>
              </w:rPr>
              <w:t>欧洲鳗鲡</w:t>
            </w:r>
          </w:p>
        </w:tc>
        <w:tc>
          <w:tcPr>
            <w:tcW w:w="1476" w:type="dxa"/>
            <w:vAlign w:val="center"/>
          </w:tcPr>
          <w:p>
            <w:pPr>
              <w:spacing w:line="360" w:lineRule="auto"/>
              <w:jc w:val="center"/>
              <w:rPr>
                <w:rFonts w:ascii="宋体" w:hAnsi="宋体" w:cs="宋体"/>
                <w:szCs w:val="21"/>
              </w:rPr>
            </w:pPr>
            <w:r>
              <w:rPr>
                <w:rFonts w:hint="eastAsia" w:ascii="宋体" w:hAnsi="宋体" w:cs="宋体"/>
                <w:szCs w:val="21"/>
              </w:rPr>
              <w:t>2.6</w:t>
            </w:r>
          </w:p>
        </w:tc>
        <w:tc>
          <w:tcPr>
            <w:tcW w:w="2316" w:type="dxa"/>
            <w:vAlign w:val="center"/>
          </w:tcPr>
          <w:p>
            <w:pPr>
              <w:spacing w:line="360" w:lineRule="auto"/>
              <w:jc w:val="center"/>
              <w:rPr>
                <w:rFonts w:ascii="宋体" w:hAnsi="宋体" w:cs="宋体"/>
                <w:szCs w:val="21"/>
              </w:rPr>
            </w:pPr>
            <w:r>
              <w:rPr>
                <w:rFonts w:hint="eastAsia" w:ascii="宋体" w:hAnsi="宋体" w:cs="宋体"/>
                <w:szCs w:val="21"/>
              </w:rPr>
              <w:t>草  鱼（种）</w:t>
            </w:r>
          </w:p>
        </w:tc>
        <w:tc>
          <w:tcPr>
            <w:tcW w:w="1476" w:type="dxa"/>
            <w:vAlign w:val="center"/>
          </w:tcPr>
          <w:p>
            <w:pPr>
              <w:spacing w:line="360" w:lineRule="auto"/>
              <w:jc w:val="center"/>
              <w:rPr>
                <w:rFonts w:ascii="宋体" w:hAnsi="宋体" w:cs="宋体"/>
                <w:szCs w:val="21"/>
              </w:rPr>
            </w:pPr>
            <w:r>
              <w:rPr>
                <w:rFonts w:hint="eastAsia" w:ascii="宋体" w:hAnsi="宋体" w:cs="宋体"/>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56" w:type="dxa"/>
            <w:vAlign w:val="center"/>
          </w:tcPr>
          <w:p>
            <w:pPr>
              <w:spacing w:line="360" w:lineRule="auto"/>
              <w:jc w:val="center"/>
              <w:rPr>
                <w:rFonts w:ascii="宋体" w:hAnsi="宋体" w:cs="宋体"/>
                <w:szCs w:val="21"/>
              </w:rPr>
            </w:pPr>
            <w:r>
              <w:rPr>
                <w:rFonts w:hint="eastAsia" w:ascii="宋体" w:hAnsi="宋体" w:cs="宋体"/>
                <w:szCs w:val="21"/>
              </w:rPr>
              <w:t>鲤  鱼</w:t>
            </w:r>
          </w:p>
        </w:tc>
        <w:tc>
          <w:tcPr>
            <w:tcW w:w="1476" w:type="dxa"/>
            <w:vAlign w:val="center"/>
          </w:tcPr>
          <w:p>
            <w:pPr>
              <w:spacing w:line="360" w:lineRule="auto"/>
              <w:jc w:val="center"/>
              <w:rPr>
                <w:rFonts w:ascii="宋体" w:hAnsi="宋体" w:cs="宋体"/>
                <w:szCs w:val="21"/>
              </w:rPr>
            </w:pPr>
            <w:r>
              <w:rPr>
                <w:rFonts w:hint="eastAsia" w:ascii="宋体" w:hAnsi="宋体" w:cs="宋体"/>
                <w:szCs w:val="21"/>
              </w:rPr>
              <w:t>1.8</w:t>
            </w:r>
          </w:p>
        </w:tc>
        <w:tc>
          <w:tcPr>
            <w:tcW w:w="2316" w:type="dxa"/>
            <w:vAlign w:val="center"/>
          </w:tcPr>
          <w:p>
            <w:pPr>
              <w:spacing w:line="360" w:lineRule="auto"/>
              <w:jc w:val="center"/>
              <w:rPr>
                <w:rFonts w:ascii="宋体" w:hAnsi="宋体" w:cs="宋体"/>
                <w:szCs w:val="21"/>
              </w:rPr>
            </w:pPr>
            <w:r>
              <w:rPr>
                <w:rFonts w:hint="eastAsia" w:ascii="宋体" w:hAnsi="宋体" w:cs="宋体"/>
                <w:szCs w:val="21"/>
              </w:rPr>
              <w:t>中国对虾（1～2cm）</w:t>
            </w:r>
          </w:p>
        </w:tc>
        <w:tc>
          <w:tcPr>
            <w:tcW w:w="1476" w:type="dxa"/>
            <w:vAlign w:val="center"/>
          </w:tcPr>
          <w:p>
            <w:pPr>
              <w:spacing w:line="360" w:lineRule="auto"/>
              <w:jc w:val="center"/>
              <w:rPr>
                <w:rFonts w:ascii="宋体" w:hAnsi="宋体" w:cs="宋体"/>
                <w:szCs w:val="21"/>
              </w:rPr>
            </w:pPr>
            <w:r>
              <w:rPr>
                <w:rFonts w:hint="eastAsia" w:ascii="宋体" w:hAnsi="宋体" w:cs="宋体"/>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56" w:type="dxa"/>
            <w:vAlign w:val="center"/>
          </w:tcPr>
          <w:p>
            <w:pPr>
              <w:spacing w:line="360" w:lineRule="auto"/>
              <w:jc w:val="center"/>
              <w:rPr>
                <w:rFonts w:ascii="宋体" w:hAnsi="宋体" w:cs="宋体"/>
                <w:szCs w:val="21"/>
              </w:rPr>
            </w:pPr>
            <w:r>
              <w:rPr>
                <w:rFonts w:hint="eastAsia" w:ascii="宋体" w:hAnsi="宋体" w:cs="宋体"/>
                <w:szCs w:val="21"/>
              </w:rPr>
              <w:t>鲢  鱼</w:t>
            </w:r>
          </w:p>
        </w:tc>
        <w:tc>
          <w:tcPr>
            <w:tcW w:w="1476" w:type="dxa"/>
            <w:vAlign w:val="center"/>
          </w:tcPr>
          <w:p>
            <w:pPr>
              <w:spacing w:line="360" w:lineRule="auto"/>
              <w:jc w:val="center"/>
              <w:rPr>
                <w:rFonts w:ascii="宋体" w:hAnsi="宋体" w:cs="宋体"/>
                <w:szCs w:val="21"/>
              </w:rPr>
            </w:pPr>
            <w:r>
              <w:rPr>
                <w:rFonts w:hint="eastAsia" w:ascii="宋体" w:hAnsi="宋体" w:cs="宋体"/>
                <w:szCs w:val="21"/>
              </w:rPr>
              <w:t>2.4</w:t>
            </w:r>
          </w:p>
        </w:tc>
        <w:tc>
          <w:tcPr>
            <w:tcW w:w="2316" w:type="dxa"/>
            <w:vAlign w:val="center"/>
          </w:tcPr>
          <w:p>
            <w:pPr>
              <w:spacing w:line="360" w:lineRule="auto"/>
              <w:jc w:val="center"/>
              <w:rPr>
                <w:rFonts w:ascii="宋体" w:hAnsi="宋体" w:cs="宋体"/>
                <w:szCs w:val="21"/>
              </w:rPr>
            </w:pPr>
            <w:r>
              <w:rPr>
                <w:rFonts w:hint="eastAsia" w:ascii="宋体" w:hAnsi="宋体" w:cs="宋体"/>
                <w:szCs w:val="21"/>
              </w:rPr>
              <w:t>斑节对虾（蚤状幼体）</w:t>
            </w:r>
          </w:p>
        </w:tc>
        <w:tc>
          <w:tcPr>
            <w:tcW w:w="1476" w:type="dxa"/>
            <w:vAlign w:val="center"/>
          </w:tcPr>
          <w:p>
            <w:pPr>
              <w:spacing w:line="360" w:lineRule="auto"/>
              <w:jc w:val="center"/>
              <w:rPr>
                <w:rFonts w:ascii="宋体" w:hAnsi="宋体" w:cs="宋体"/>
                <w:szCs w:val="21"/>
              </w:rPr>
            </w:pPr>
            <w:r>
              <w:rPr>
                <w:rFonts w:hint="eastAsia" w:ascii="宋体" w:hAnsi="宋体" w:cs="宋体"/>
                <w:szCs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56" w:type="dxa"/>
            <w:vAlign w:val="center"/>
          </w:tcPr>
          <w:p>
            <w:pPr>
              <w:spacing w:line="360" w:lineRule="auto"/>
              <w:jc w:val="center"/>
              <w:rPr>
                <w:rFonts w:ascii="宋体" w:hAnsi="宋体" w:cs="宋体"/>
                <w:szCs w:val="21"/>
              </w:rPr>
            </w:pPr>
            <w:r>
              <w:rPr>
                <w:rFonts w:hint="eastAsia" w:ascii="宋体" w:hAnsi="宋体" w:cs="宋体"/>
                <w:szCs w:val="21"/>
              </w:rPr>
              <w:t>团头鲂</w:t>
            </w:r>
          </w:p>
        </w:tc>
        <w:tc>
          <w:tcPr>
            <w:tcW w:w="1476" w:type="dxa"/>
            <w:vAlign w:val="center"/>
          </w:tcPr>
          <w:p>
            <w:pPr>
              <w:spacing w:line="360" w:lineRule="auto"/>
              <w:jc w:val="center"/>
              <w:rPr>
                <w:rFonts w:ascii="宋体" w:hAnsi="宋体" w:cs="宋体"/>
                <w:szCs w:val="21"/>
              </w:rPr>
            </w:pPr>
            <w:r>
              <w:rPr>
                <w:rFonts w:hint="eastAsia" w:ascii="宋体" w:hAnsi="宋体" w:cs="宋体"/>
                <w:szCs w:val="21"/>
              </w:rPr>
              <w:t>2.0</w:t>
            </w:r>
          </w:p>
        </w:tc>
        <w:tc>
          <w:tcPr>
            <w:tcW w:w="2316" w:type="dxa"/>
            <w:vAlign w:val="center"/>
          </w:tcPr>
          <w:p>
            <w:pPr>
              <w:spacing w:line="360" w:lineRule="auto"/>
              <w:jc w:val="center"/>
              <w:rPr>
                <w:rFonts w:ascii="宋体" w:hAnsi="宋体" w:cs="宋体"/>
                <w:szCs w:val="21"/>
              </w:rPr>
            </w:pPr>
            <w:r>
              <w:rPr>
                <w:rFonts w:hint="eastAsia" w:ascii="宋体" w:hAnsi="宋体" w:cs="宋体"/>
                <w:szCs w:val="21"/>
              </w:rPr>
              <w:t>罗氏沼虾（Z5幼体）</w:t>
            </w:r>
          </w:p>
        </w:tc>
        <w:tc>
          <w:tcPr>
            <w:tcW w:w="1476" w:type="dxa"/>
            <w:vAlign w:val="center"/>
          </w:tcPr>
          <w:p>
            <w:pPr>
              <w:spacing w:line="360" w:lineRule="auto"/>
              <w:jc w:val="center"/>
              <w:rPr>
                <w:rFonts w:ascii="宋体" w:hAnsi="宋体" w:cs="宋体"/>
                <w:szCs w:val="21"/>
              </w:rPr>
            </w:pPr>
            <w:r>
              <w:rPr>
                <w:rFonts w:hint="eastAsia" w:ascii="宋体" w:hAnsi="宋体" w:cs="宋体"/>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56" w:type="dxa"/>
            <w:vAlign w:val="center"/>
          </w:tcPr>
          <w:p>
            <w:pPr>
              <w:spacing w:line="360" w:lineRule="auto"/>
              <w:jc w:val="center"/>
              <w:rPr>
                <w:rFonts w:ascii="宋体" w:hAnsi="宋体" w:cs="宋体"/>
                <w:szCs w:val="21"/>
              </w:rPr>
            </w:pPr>
            <w:r>
              <w:rPr>
                <w:rFonts w:hint="eastAsia" w:ascii="宋体" w:hAnsi="宋体" w:cs="宋体"/>
                <w:szCs w:val="21"/>
              </w:rPr>
              <w:t>罗非鱼</w:t>
            </w:r>
          </w:p>
        </w:tc>
        <w:tc>
          <w:tcPr>
            <w:tcW w:w="1476" w:type="dxa"/>
            <w:vAlign w:val="center"/>
          </w:tcPr>
          <w:p>
            <w:pPr>
              <w:spacing w:line="360" w:lineRule="auto"/>
              <w:jc w:val="center"/>
              <w:rPr>
                <w:rFonts w:ascii="宋体" w:hAnsi="宋体" w:cs="宋体"/>
                <w:szCs w:val="21"/>
              </w:rPr>
            </w:pPr>
            <w:r>
              <w:rPr>
                <w:rFonts w:hint="eastAsia" w:ascii="宋体" w:hAnsi="宋体" w:cs="宋体"/>
                <w:szCs w:val="21"/>
              </w:rPr>
              <w:t>2.8</w:t>
            </w:r>
          </w:p>
        </w:tc>
        <w:tc>
          <w:tcPr>
            <w:tcW w:w="2316" w:type="dxa"/>
            <w:vAlign w:val="center"/>
          </w:tcPr>
          <w:p>
            <w:pPr>
              <w:spacing w:line="360" w:lineRule="auto"/>
              <w:jc w:val="center"/>
              <w:rPr>
                <w:rFonts w:ascii="宋体" w:hAnsi="宋体" w:cs="宋体"/>
                <w:szCs w:val="21"/>
              </w:rPr>
            </w:pPr>
            <w:r>
              <w:rPr>
                <w:rFonts w:hint="eastAsia" w:ascii="宋体" w:hAnsi="宋体" w:cs="宋体"/>
                <w:szCs w:val="21"/>
              </w:rPr>
              <w:t>河蟹幼体（Z3）</w:t>
            </w:r>
          </w:p>
        </w:tc>
        <w:tc>
          <w:tcPr>
            <w:tcW w:w="1476" w:type="dxa"/>
            <w:vAlign w:val="center"/>
          </w:tcPr>
          <w:p>
            <w:pPr>
              <w:spacing w:line="360" w:lineRule="auto"/>
              <w:jc w:val="center"/>
              <w:rPr>
                <w:rFonts w:ascii="宋体" w:hAnsi="宋体" w:cs="宋体"/>
                <w:szCs w:val="21"/>
              </w:rPr>
            </w:pPr>
            <w:r>
              <w:rPr>
                <w:rFonts w:hint="eastAsia" w:ascii="宋体" w:hAnsi="宋体" w:cs="宋体"/>
                <w:szCs w:val="21"/>
              </w:rPr>
              <w:t>0.71</w:t>
            </w:r>
          </w:p>
        </w:tc>
      </w:tr>
    </w:tbl>
    <w:p>
      <w:pPr>
        <w:rPr>
          <w:rFonts w:ascii="宋体" w:hAnsi="宋体" w:cs="宋体"/>
          <w:b/>
          <w:szCs w:val="21"/>
          <w:shd w:val="clear" w:color="auto" w:fill="FFFFFF"/>
        </w:rPr>
      </w:pPr>
    </w:p>
    <w:p>
      <w:pPr>
        <w:ind w:firstLine="422" w:firstLineChars="200"/>
        <w:rPr>
          <w:rFonts w:ascii="宋体" w:hAnsi="宋体" w:cs="宋体"/>
          <w:szCs w:val="21"/>
          <w:shd w:val="clear" w:color="auto" w:fill="FFFFFF"/>
        </w:rPr>
      </w:pPr>
      <w:r>
        <w:rPr>
          <w:rFonts w:hint="eastAsia" w:ascii="宋体" w:hAnsi="宋体" w:cs="宋体"/>
          <w:b/>
          <w:szCs w:val="21"/>
          <w:shd w:val="clear" w:color="auto" w:fill="FFFFFF"/>
        </w:rPr>
        <w:t>亚硝酸盐中毒症状</w:t>
      </w:r>
      <w:r>
        <w:rPr>
          <w:rFonts w:hint="eastAsia" w:ascii="宋体" w:hAnsi="宋体" w:cs="宋体"/>
          <w:szCs w:val="21"/>
          <w:shd w:val="clear" w:color="auto" w:fill="FFFFFF"/>
        </w:rPr>
        <w:t xml:space="preserve">： </w:t>
      </w:r>
    </w:p>
    <w:p>
      <w:pPr>
        <w:ind w:firstLine="420" w:firstLineChars="200"/>
        <w:rPr>
          <w:rFonts w:ascii="宋体" w:hAnsi="宋体" w:cs="宋体"/>
          <w:szCs w:val="21"/>
          <w:shd w:val="clear" w:color="auto" w:fill="FFFFFF"/>
        </w:rPr>
      </w:pPr>
      <w:r>
        <w:rPr>
          <w:rFonts w:hint="eastAsia" w:ascii="宋体" w:hAnsi="宋体" w:cs="宋体"/>
          <w:szCs w:val="21"/>
          <w:shd w:val="clear" w:color="auto" w:fill="FFFFFF"/>
        </w:rPr>
        <w:t>亚硝酸盐主要是通过鱼虾的呼吸作用，由鳃丝进入血液，</w:t>
      </w:r>
      <w:r>
        <w:rPr>
          <w:rFonts w:hint="eastAsia" w:ascii="宋体" w:hAnsi="宋体" w:cs="宋体"/>
          <w:szCs w:val="21"/>
        </w:rPr>
        <w:t>一般情况下，当水中亚硝酸盐浓度在0.1 mg/L以下时，水生动物可以正常生长；但亚硝酸盐浓度达到0.1mg/L时，随着浓度的升高，</w:t>
      </w:r>
      <w:r>
        <w:rPr>
          <w:rFonts w:hint="eastAsia" w:ascii="宋体" w:hAnsi="宋体" w:cs="宋体"/>
          <w:szCs w:val="21"/>
          <w:shd w:val="clear" w:color="auto" w:fill="FFFFFF"/>
        </w:rPr>
        <w:t>鱼虾红细胞数量和血红蛋白数量逐渐减少，血液载氧能力逐渐减低，出现组织缺氧。此时鱼虾摄食量降低，鳃组织出现病变，呼吸困难、躁动不安或反应迟钝，丧失平衡能力、侧卧，此时如果解剖鱼类会发现鱼类血液为黑紫色或红褐色，甚至由于改变了内脏器官的皮膜通透性，渗透调节失调，引起充血，呈现与出血病相似的症状，</w:t>
      </w:r>
      <w:r>
        <w:rPr>
          <w:rFonts w:hint="eastAsia" w:ascii="楷体_GB2312" w:hAnsi="宋体" w:eastAsia="楷体_GB2312" w:cs="宋体"/>
          <w:kern w:val="0"/>
          <w:szCs w:val="21"/>
        </w:rPr>
        <w:t>一般称为"褐血病"</w:t>
      </w:r>
      <w:r>
        <w:rPr>
          <w:rFonts w:hint="eastAsia" w:ascii="楷体_GB2312" w:hAnsi="宋体" w:eastAsia="楷体_GB2312" w:cs="宋体"/>
          <w:color w:val="323E32"/>
          <w:kern w:val="0"/>
          <w:szCs w:val="21"/>
        </w:rPr>
        <w:t>，</w:t>
      </w:r>
      <w:r>
        <w:rPr>
          <w:rFonts w:hint="eastAsia" w:ascii="宋体" w:hAnsi="宋体" w:cs="宋体"/>
          <w:szCs w:val="21"/>
          <w:shd w:val="clear" w:color="auto" w:fill="FFFFFF"/>
        </w:rPr>
        <w:t>亚硝酸盐对虾、蟹的毒性更大，主要表现为对肝脏的损害，虾、蟹中毒时鳃受损变黑，最后死亡。</w:t>
      </w:r>
    </w:p>
    <w:p>
      <w:pPr>
        <w:ind w:firstLine="420" w:firstLineChars="200"/>
        <w:rPr>
          <w:rFonts w:ascii="Arial" w:hAnsi="Arial" w:cs="Arial"/>
          <w:color w:val="000000"/>
          <w:szCs w:val="21"/>
        </w:rPr>
      </w:pPr>
      <w:r>
        <w:rPr>
          <w:rFonts w:ascii="Arial" w:hAnsi="Arial" w:cs="Arial"/>
          <w:color w:val="000000"/>
          <w:szCs w:val="21"/>
        </w:rPr>
        <w:t>当前使用的微生物主要有光合细菌、芽孢杆菌、EM菌、乳酸菌、放线菌等几大类，硝化细菌与上述微生物的不同之处在于：硝化细菌能吸收利用水中高浓度的亚硝酸盐，将其转化为硝酸盐、氮气等无害物质，而上述微生物对亚硝酸盐没有这种降解功能。它们的作用机理主要是修复水体微生态环境，改良水质和底质，间接增加水体溶解氧，保证硝化、反硝化的正常循环。有了这点认识后，我们应该走出光合细菌、芽孢杆菌、EM菌能降解亚硝酸盐的误区，它们起到的作用只是改良环境，修复水体微生态环境的功能。我们可以将其作为防止亚硝酸盐偏高的一种日常管理措施。</w:t>
      </w:r>
    </w:p>
    <w:p>
      <w:pPr>
        <w:ind w:firstLine="420" w:firstLineChars="200"/>
        <w:rPr>
          <w:rFonts w:ascii="Arial" w:hAnsi="Arial" w:cs="Arial"/>
          <w:color w:val="000000"/>
          <w:szCs w:val="21"/>
        </w:rPr>
      </w:pPr>
      <w:r>
        <w:rPr>
          <w:rFonts w:ascii="Arial" w:hAnsi="Arial" w:cs="Arial"/>
          <w:color w:val="000000"/>
          <w:szCs w:val="21"/>
        </w:rPr>
        <w:t>当水体亚硝酸盐浓度高于0.5毫克/升，不宜立即使用上述微生物，特别是芽孢杆菌，会在短时间内导致亚硝酸盐浓度上升。针对着种情况，我们应该采取速效方法将亚硝酸盐浓度降低到对养殖动物无害的水平，然后再来考虑使用上述微生物。 </w:t>
      </w:r>
    </w:p>
    <w:p>
      <w:pPr>
        <w:ind w:firstLine="420" w:firstLineChars="200"/>
        <w:rPr>
          <w:szCs w:val="21"/>
        </w:rPr>
      </w:pPr>
      <w:r>
        <w:rPr>
          <w:rFonts w:hint="eastAsia"/>
          <w:szCs w:val="21"/>
        </w:rPr>
        <w:t>防止亚硝酸盐浓度过高的措施：①保持育苗池或养殖池塘长期不缺氧，合理使用增氧机及适量投饲；②有条件的池塘，定期换注新水；③定期泼洒安全、高效、无毒副作用的消毒剂，二氧化氯制剂可使亚硝酸盐氧化，减低毒性；④定期泼洒微生物水质改良剂，分解亚硝酸盐，去除毒性，改善水中理化因子，从而减少病害的发生，提高养殖品种的成活率。（农业科技信息报）</w:t>
      </w:r>
    </w:p>
    <w:p>
      <w:pPr>
        <w:spacing w:line="315" w:lineRule="atLeast"/>
        <w:ind w:firstLine="420" w:firstLineChars="200"/>
        <w:jc w:val="both"/>
        <w:rPr>
          <w:rFonts w:hint="eastAsia" w:ascii="宋体" w:hAnsi="宋体" w:cs="宋体"/>
          <w:kern w:val="0"/>
          <w:szCs w:val="21"/>
        </w:rPr>
      </w:pPr>
      <w:r>
        <w:rPr>
          <w:rFonts w:hint="eastAsia" w:ascii="楷体_GB2312" w:hAnsi="宋体" w:eastAsia="楷体_GB2312" w:cs="宋体"/>
          <w:kern w:val="0"/>
          <w:szCs w:val="21"/>
        </w:rPr>
        <w:t>亚硝酸盐的转化与处理：</w:t>
      </w:r>
    </w:p>
    <w:p>
      <w:pPr>
        <w:spacing w:line="315" w:lineRule="atLeast"/>
        <w:jc w:val="both"/>
        <w:rPr>
          <w:rFonts w:hint="eastAsia" w:ascii="宋体" w:hAnsi="宋体" w:cs="宋体"/>
          <w:kern w:val="0"/>
          <w:szCs w:val="21"/>
        </w:rPr>
      </w:pPr>
      <w:r>
        <w:rPr>
          <w:rFonts w:hint="eastAsia" w:ascii="楷体_GB2312" w:hAnsi="宋体" w:eastAsia="楷体_GB2312" w:cs="宋体"/>
          <w:kern w:val="0"/>
          <w:szCs w:val="21"/>
        </w:rPr>
        <w:t>    1.开动增氧机或全池泼洒化学增氧剂，使池水有充足的溶氧，以促进亚硝酸盐向硝酸盐的转化，从而降低水体中亚硝酸盐的含量。</w:t>
      </w:r>
    </w:p>
    <w:p>
      <w:pPr>
        <w:spacing w:line="315" w:lineRule="atLeast"/>
        <w:jc w:val="both"/>
        <w:rPr>
          <w:rFonts w:hint="eastAsia" w:ascii="宋体" w:hAnsi="宋体" w:cs="宋体"/>
          <w:kern w:val="0"/>
          <w:szCs w:val="21"/>
        </w:rPr>
      </w:pPr>
      <w:r>
        <w:rPr>
          <w:rFonts w:hint="eastAsia" w:ascii="楷体_GB2312" w:hAnsi="宋体" w:eastAsia="楷体_GB2312" w:cs="宋体"/>
          <w:kern w:val="0"/>
          <w:szCs w:val="21"/>
        </w:rPr>
        <w:t>    2.使用氨离子螯合剂、活性炭、吸附剂、腐植酸聚合物等，复配合成的水质吸附剂如硝氨净，通过离子交换作用，吸附或降解亚硝酸盐。</w:t>
      </w:r>
    </w:p>
    <w:p>
      <w:pPr>
        <w:spacing w:line="315" w:lineRule="atLeast"/>
        <w:ind w:firstLine="600"/>
        <w:jc w:val="both"/>
        <w:rPr>
          <w:rFonts w:hint="eastAsia" w:ascii="宋体" w:hAnsi="宋体" w:cs="宋体"/>
          <w:kern w:val="0"/>
          <w:szCs w:val="21"/>
        </w:rPr>
      </w:pPr>
      <w:r>
        <w:rPr>
          <w:rFonts w:hint="eastAsia" w:ascii="楷体_GB2312" w:hAnsi="宋体" w:eastAsia="楷体_GB2312" w:cs="宋体"/>
          <w:kern w:val="0"/>
          <w:szCs w:val="21"/>
        </w:rPr>
        <w:t>3.使用芽孢杆菌、光合细菌、硝化细菌、放线菌等微生物制剂如EM6或EM8，通过微生物分解亚硝酸盐。</w:t>
      </w:r>
    </w:p>
    <w:p>
      <w:pPr>
        <w:pStyle w:val="9"/>
        <w:numPr>
          <w:ilvl w:val="0"/>
          <w:numId w:val="1"/>
        </w:numPr>
        <w:ind w:firstLineChars="0"/>
        <w:rPr>
          <w:b/>
        </w:rPr>
      </w:pPr>
      <w:r>
        <w:rPr>
          <w:rFonts w:hint="eastAsia" w:ascii="宋体" w:hAnsi="宋体" w:cs="宋体"/>
          <w:b/>
          <w:szCs w:val="21"/>
        </w:rPr>
        <w:t>硫化物（硫化氢）</w:t>
      </w:r>
    </w:p>
    <w:p>
      <w:pPr>
        <w:pStyle w:val="9"/>
        <w:ind w:left="464" w:leftChars="221"/>
        <w:rPr>
          <w:rFonts w:ascii="宋体" w:hAnsi="宋体" w:cs="宋体"/>
          <w:szCs w:val="21"/>
        </w:rPr>
      </w:pPr>
      <w:r>
        <w:rPr>
          <w:rFonts w:hint="eastAsia" w:ascii="宋体" w:hAnsi="宋体" w:cs="宋体"/>
          <w:szCs w:val="21"/>
        </w:rPr>
        <w:t>我国《渔业水质标准》中规定硫化物浓度（以硫计）不超过0.2mg/L。水体中硫化氢含量达0.1mg/L就可影响幼鱼的生存和生长，当达到0.3mg/L时可使鲤鱼全部死亡。在养殖特别是育苗生产中，水中硫化氢的浓度应严格控制在0.02 mg/L以下。</w:t>
      </w:r>
    </w:p>
    <w:p>
      <w:pPr>
        <w:pStyle w:val="9"/>
        <w:ind w:left="464" w:leftChars="221"/>
        <w:rPr>
          <w:rFonts w:ascii="宋体" w:hAnsi="宋体" w:cs="宋体"/>
          <w:szCs w:val="21"/>
        </w:rPr>
      </w:pPr>
      <w:r>
        <w:rPr>
          <w:rFonts w:hint="eastAsia" w:ascii="宋体" w:hAnsi="宋体" w:cs="宋体"/>
          <w:szCs w:val="21"/>
        </w:rPr>
        <w:t>当养殖水体硫化氢浓度过高时，下风处可闻到臭鸡蛋味，硫化氢可通过渗透于吸收进入鱼虾的组织与血液，是血红蛋白丧失结合氧分子的能力，导致鱼虾呼吸困难，甚至死亡</w:t>
      </w:r>
    </w:p>
    <w:p>
      <w:pPr>
        <w:ind w:firstLine="413" w:firstLineChars="196"/>
        <w:rPr>
          <w:rFonts w:ascii="宋体" w:hAnsi="宋体" w:cs="宋体"/>
          <w:szCs w:val="21"/>
        </w:rPr>
      </w:pPr>
      <w:r>
        <w:rPr>
          <w:rFonts w:hint="eastAsia" w:ascii="宋体" w:hAnsi="宋体" w:cs="宋体"/>
          <w:b/>
          <w:szCs w:val="21"/>
        </w:rPr>
        <w:t>硫化氢的中毒症状</w:t>
      </w:r>
      <w:r>
        <w:rPr>
          <w:rFonts w:hint="eastAsia" w:ascii="宋体" w:hAnsi="宋体" w:cs="宋体"/>
          <w:szCs w:val="21"/>
        </w:rPr>
        <w:t>：硫化氢是水产动物的剧毒物质，当水中硫化氢浓度升高时，鱼虾的生长速度、体力和抗病能力都会减弱。中毒鱼类的主要症状为鳃呈紫红色，鳃盖紧闭、胸鳍张开、血液呈巧克力色、鱼体失去光泽，漂浮在水表层。</w:t>
      </w:r>
    </w:p>
    <w:p>
      <w:pPr>
        <w:pStyle w:val="9"/>
        <w:numPr>
          <w:ilvl w:val="0"/>
          <w:numId w:val="2"/>
        </w:numPr>
        <w:ind w:firstLineChars="0"/>
        <w:rPr>
          <w:rFonts w:ascii="宋体" w:hAnsi="宋体" w:cs="宋体"/>
          <w:b/>
          <w:szCs w:val="21"/>
        </w:rPr>
      </w:pPr>
      <w:r>
        <w:rPr>
          <w:rFonts w:hint="eastAsia" w:ascii="宋体" w:hAnsi="宋体" w:cs="宋体"/>
          <w:b/>
          <w:szCs w:val="21"/>
        </w:rPr>
        <w:t>特别注意：本水质测试试剂属化学品，其中部分试剂有腐蚀性，严禁接触皮肤，应远离儿童！测试后的水样不得再倒入养殖池，以免污染水体。</w:t>
      </w:r>
    </w:p>
    <w:p>
      <w:pPr>
        <w:pStyle w:val="9"/>
        <w:numPr>
          <w:ilvl w:val="0"/>
          <w:numId w:val="1"/>
        </w:numPr>
        <w:ind w:firstLineChars="0"/>
      </w:pPr>
      <w:r>
        <w:rPr>
          <w:rFonts w:hint="eastAsia"/>
          <w:b/>
        </w:rPr>
        <w:t xml:space="preserve">余氯 </w:t>
      </w:r>
      <w:r>
        <w:rPr>
          <w:rFonts w:hint="eastAsia"/>
        </w:rPr>
        <w:t xml:space="preserve">   水体中余氯的浓度应控制在0.02mg/L以下。超过0.02mg/L时，对鱼虾粘膜和腮部产生腐蚀作用；水体中余氯浓度在0.1mg/L以上，就会对鱼虾蟹造成致命危害。</w:t>
      </w:r>
    </w:p>
    <w:p>
      <w:pPr>
        <w:pStyle w:val="9"/>
        <w:numPr>
          <w:ilvl w:val="0"/>
          <w:numId w:val="1"/>
        </w:numPr>
        <w:ind w:firstLineChars="0"/>
      </w:pPr>
      <w:r>
        <w:rPr>
          <w:rFonts w:hint="eastAsia"/>
          <w:b/>
        </w:rPr>
        <w:t xml:space="preserve">铜      </w:t>
      </w:r>
      <w:r>
        <w:rPr>
          <w:rFonts w:hint="eastAsia"/>
        </w:rPr>
        <w:t>铜≤0.01mg/L</w:t>
      </w:r>
    </w:p>
    <w:p>
      <w:pPr>
        <w:pStyle w:val="9"/>
        <w:numPr>
          <w:ilvl w:val="0"/>
          <w:numId w:val="1"/>
        </w:numPr>
        <w:ind w:firstLineChars="0"/>
      </w:pPr>
      <w:r>
        <w:rPr>
          <w:rFonts w:hint="eastAsia"/>
          <w:b/>
        </w:rPr>
        <w:t xml:space="preserve">铬     </w:t>
      </w:r>
      <w:r>
        <w:rPr>
          <w:rFonts w:hint="eastAsia"/>
        </w:rPr>
        <w:t xml:space="preserve"> 铬≤0. 1mg/L</w:t>
      </w:r>
    </w:p>
    <w:p>
      <w:pPr>
        <w:pStyle w:val="9"/>
        <w:numPr>
          <w:ilvl w:val="0"/>
          <w:numId w:val="1"/>
        </w:numPr>
        <w:ind w:firstLineChars="0"/>
        <w:rPr>
          <w:rFonts w:ascii="宋体" w:hAnsi="宋体" w:eastAsia="宋体"/>
          <w:szCs w:val="21"/>
        </w:rPr>
      </w:pPr>
      <w:r>
        <w:rPr>
          <w:b/>
          <w:bCs/>
          <w:sz w:val="18"/>
          <w:szCs w:val="18"/>
        </w:rPr>
        <w:t>总碱度</w:t>
      </w:r>
      <w:r>
        <w:rPr>
          <w:sz w:val="18"/>
          <w:szCs w:val="18"/>
        </w:rPr>
        <w:t>    </w:t>
      </w:r>
      <w:r>
        <w:rPr>
          <w:rFonts w:ascii="宋体" w:hAnsi="宋体" w:eastAsia="宋体"/>
          <w:szCs w:val="21"/>
        </w:rPr>
        <w:t>水产养殖</w:t>
      </w:r>
      <w:r>
        <w:rPr>
          <w:rFonts w:hint="eastAsia" w:ascii="宋体" w:hAnsi="宋体" w:eastAsia="宋体"/>
          <w:szCs w:val="21"/>
        </w:rPr>
        <w:t>合</w:t>
      </w:r>
      <w:r>
        <w:rPr>
          <w:rFonts w:ascii="宋体" w:hAnsi="宋体" w:eastAsia="宋体"/>
          <w:szCs w:val="21"/>
        </w:rPr>
        <w:t>适总碱度范围</w:t>
      </w:r>
      <w:r>
        <w:rPr>
          <w:rFonts w:hint="eastAsia" w:ascii="宋体" w:hAnsi="宋体" w:eastAsia="宋体"/>
          <w:szCs w:val="21"/>
        </w:rPr>
        <w:t>约在</w:t>
      </w:r>
      <w:r>
        <w:rPr>
          <w:rFonts w:ascii="宋体" w:hAnsi="宋体" w:eastAsia="宋体"/>
          <w:szCs w:val="21"/>
        </w:rPr>
        <w:t>75 –</w:t>
      </w:r>
      <w:r>
        <w:rPr>
          <w:rFonts w:hint="eastAsia" w:ascii="宋体" w:hAnsi="宋体" w:eastAsia="宋体"/>
          <w:szCs w:val="21"/>
        </w:rPr>
        <w:t>200</w:t>
      </w:r>
      <w:r>
        <w:rPr>
          <w:rFonts w:ascii="宋体" w:hAnsi="宋体" w:eastAsia="宋体"/>
          <w:szCs w:val="21"/>
        </w:rPr>
        <w:t xml:space="preserve"> mg/L之间</w:t>
      </w:r>
      <w:r>
        <w:rPr>
          <w:rFonts w:hint="eastAsia" w:ascii="宋体" w:hAnsi="宋体" w:eastAsia="宋体"/>
          <w:szCs w:val="21"/>
        </w:rPr>
        <w:t>。</w:t>
      </w:r>
    </w:p>
    <w:p>
      <w:pPr>
        <w:ind w:firstLine="523" w:firstLineChars="249"/>
        <w:rPr>
          <w:rFonts w:hint="eastAsia" w:ascii="宋体" w:hAnsi="宋体" w:eastAsia="宋体"/>
          <w:szCs w:val="21"/>
        </w:rPr>
      </w:pPr>
      <w:r>
        <w:rPr>
          <w:rFonts w:ascii="宋体" w:hAnsi="宋体" w:eastAsia="宋体"/>
          <w:szCs w:val="21"/>
        </w:rPr>
        <w:t>淡水或低盐度养殖对虾，总碱度要求</w:t>
      </w:r>
      <w:r>
        <w:rPr>
          <w:rFonts w:hint="eastAsia" w:ascii="宋体" w:hAnsi="宋体" w:eastAsia="宋体"/>
          <w:szCs w:val="21"/>
        </w:rPr>
        <w:t>大于</w:t>
      </w:r>
      <w:r>
        <w:rPr>
          <w:rFonts w:ascii="宋体" w:hAnsi="宋体" w:eastAsia="宋体"/>
          <w:szCs w:val="21"/>
        </w:rPr>
        <w:t>75 mg/L。</w:t>
      </w:r>
    </w:p>
    <w:p>
      <w:pPr>
        <w:ind w:firstLine="523" w:firstLineChars="249"/>
        <w:rPr>
          <w:rFonts w:ascii="宋体" w:hAnsi="宋体" w:eastAsia="宋体"/>
          <w:szCs w:val="21"/>
        </w:rPr>
      </w:pPr>
      <w:r>
        <w:rPr>
          <w:rFonts w:ascii="宋体" w:hAnsi="宋体" w:eastAsia="宋体"/>
          <w:szCs w:val="21"/>
        </w:rPr>
        <w:t>海水养殖对虾，总碱度要求</w:t>
      </w:r>
      <w:r>
        <w:rPr>
          <w:rFonts w:hint="eastAsia" w:ascii="宋体" w:hAnsi="宋体" w:eastAsia="宋体"/>
          <w:szCs w:val="21"/>
        </w:rPr>
        <w:t>大于</w:t>
      </w:r>
      <w:r>
        <w:rPr>
          <w:rFonts w:ascii="宋体" w:hAnsi="宋体" w:eastAsia="宋体"/>
          <w:szCs w:val="21"/>
        </w:rPr>
        <w:t>100 mg/L</w:t>
      </w:r>
      <w:r>
        <w:rPr>
          <w:rFonts w:hint="eastAsia" w:ascii="宋体" w:hAnsi="宋体" w:eastAsia="宋体"/>
          <w:szCs w:val="21"/>
        </w:rPr>
        <w:t>，育苗</w:t>
      </w:r>
      <w:r>
        <w:rPr>
          <w:rFonts w:ascii="宋体" w:hAnsi="宋体" w:eastAsia="宋体"/>
          <w:szCs w:val="21"/>
        </w:rPr>
        <w:t>总碱度要求</w:t>
      </w:r>
      <w:r>
        <w:rPr>
          <w:rFonts w:hint="eastAsia" w:ascii="宋体" w:hAnsi="宋体" w:eastAsia="宋体"/>
          <w:szCs w:val="21"/>
        </w:rPr>
        <w:t>大于</w:t>
      </w:r>
      <w:r>
        <w:rPr>
          <w:rFonts w:ascii="宋体" w:hAnsi="宋体" w:eastAsia="宋体"/>
          <w:szCs w:val="21"/>
        </w:rPr>
        <w:t>1</w:t>
      </w:r>
      <w:r>
        <w:rPr>
          <w:rFonts w:hint="eastAsia" w:ascii="宋体" w:hAnsi="宋体" w:eastAsia="宋体"/>
          <w:szCs w:val="21"/>
        </w:rPr>
        <w:t>2</w:t>
      </w:r>
      <w:r>
        <w:rPr>
          <w:rFonts w:ascii="宋体" w:hAnsi="宋体" w:eastAsia="宋体"/>
          <w:szCs w:val="21"/>
        </w:rPr>
        <w:t>0 mg/L。</w:t>
      </w:r>
    </w:p>
    <w:p>
      <w:pPr>
        <w:pStyle w:val="9"/>
        <w:ind w:left="464" w:leftChars="221" w:firstLine="0" w:firstLineChars="0"/>
        <w:rPr>
          <w:rFonts w:ascii="宋体" w:hAnsi="宋体" w:eastAsia="宋体"/>
          <w:szCs w:val="21"/>
        </w:rPr>
      </w:pPr>
      <w:r>
        <w:rPr>
          <w:rFonts w:ascii="宋体" w:hAnsi="宋体" w:eastAsia="宋体"/>
          <w:szCs w:val="21"/>
        </w:rPr>
        <w:t>池水的总碱度太低</w:t>
      </w:r>
      <w:r>
        <w:rPr>
          <w:rFonts w:hint="eastAsia" w:ascii="宋体" w:hAnsi="宋体" w:eastAsia="宋体"/>
          <w:szCs w:val="21"/>
        </w:rPr>
        <w:t>，</w:t>
      </w:r>
      <w:r>
        <w:rPr>
          <w:rFonts w:ascii="宋体" w:hAnsi="宋体" w:eastAsia="宋体"/>
          <w:szCs w:val="21"/>
        </w:rPr>
        <w:t>水的酸碱度</w:t>
      </w:r>
      <w:r>
        <w:rPr>
          <w:rFonts w:hint="eastAsia" w:ascii="宋体" w:hAnsi="宋体" w:eastAsia="宋体"/>
          <w:szCs w:val="21"/>
        </w:rPr>
        <w:t>（pH值）</w:t>
      </w:r>
      <w:r>
        <w:rPr>
          <w:rFonts w:ascii="宋体" w:hAnsi="宋体" w:eastAsia="宋体"/>
          <w:szCs w:val="21"/>
        </w:rPr>
        <w:t>的日变化幅度大</w:t>
      </w:r>
      <w:r>
        <w:rPr>
          <w:rFonts w:hint="eastAsia" w:ascii="宋体" w:hAnsi="宋体" w:eastAsia="宋体"/>
          <w:szCs w:val="21"/>
        </w:rPr>
        <w:t>，</w:t>
      </w:r>
      <w:r>
        <w:rPr>
          <w:rFonts w:ascii="宋体" w:hAnsi="宋体" w:eastAsia="宋体"/>
          <w:szCs w:val="21"/>
        </w:rPr>
        <w:t>清晨</w:t>
      </w:r>
      <w:r>
        <w:rPr>
          <w:rFonts w:hint="eastAsia" w:ascii="宋体" w:hAnsi="宋体" w:eastAsia="宋体"/>
          <w:szCs w:val="21"/>
        </w:rPr>
        <w:t>可能会偏低，午后</w:t>
      </w:r>
      <w:r>
        <w:rPr>
          <w:rFonts w:ascii="宋体" w:hAnsi="宋体" w:eastAsia="宋体"/>
          <w:szCs w:val="21"/>
        </w:rPr>
        <w:t>可能会</w:t>
      </w:r>
      <w:r>
        <w:rPr>
          <w:rFonts w:hint="eastAsia" w:ascii="宋体" w:hAnsi="宋体" w:eastAsia="宋体"/>
          <w:szCs w:val="21"/>
        </w:rPr>
        <w:t>偏高</w:t>
      </w:r>
      <w:r>
        <w:rPr>
          <w:rFonts w:ascii="宋体" w:hAnsi="宋体" w:eastAsia="宋体"/>
          <w:szCs w:val="21"/>
        </w:rPr>
        <w:t>。</w:t>
      </w:r>
    </w:p>
    <w:p>
      <w:pPr>
        <w:pStyle w:val="9"/>
        <w:ind w:left="464" w:leftChars="221" w:firstLine="0" w:firstLineChars="0"/>
        <w:rPr>
          <w:rFonts w:ascii="宋体" w:hAnsi="宋体" w:eastAsia="宋体"/>
          <w:szCs w:val="21"/>
        </w:rPr>
      </w:pPr>
      <w:r>
        <w:rPr>
          <w:rFonts w:hint="eastAsia" w:ascii="宋体" w:hAnsi="宋体" w:eastAsia="宋体"/>
          <w:szCs w:val="21"/>
        </w:rPr>
        <w:t>总碱度作用就是为了保证稳定的酸碱度（pH值），帮助虾（蟹）壳变硬。</w:t>
      </w:r>
    </w:p>
    <w:p>
      <w:pPr>
        <w:pStyle w:val="9"/>
        <w:ind w:left="464" w:leftChars="221" w:firstLine="0" w:firstLineChars="0"/>
        <w:rPr>
          <w:rFonts w:ascii="宋体" w:hAnsi="宋体" w:eastAsia="宋体"/>
          <w:szCs w:val="21"/>
        </w:rPr>
      </w:pPr>
      <w:r>
        <w:rPr>
          <w:rFonts w:ascii="宋体" w:hAnsi="宋体" w:eastAsia="宋体"/>
          <w:szCs w:val="21"/>
        </w:rPr>
        <w:t>水的酸碱度</w:t>
      </w:r>
      <w:r>
        <w:rPr>
          <w:rFonts w:hint="eastAsia" w:ascii="宋体" w:hAnsi="宋体" w:eastAsia="宋体"/>
          <w:szCs w:val="21"/>
        </w:rPr>
        <w:t>（pH值）</w:t>
      </w:r>
      <w:r>
        <w:rPr>
          <w:rFonts w:ascii="宋体" w:hAnsi="宋体" w:eastAsia="宋体"/>
          <w:szCs w:val="21"/>
        </w:rPr>
        <w:t>稳定，则水中营养盐可利用性高，有利于浮游植物如藻类的稳定生长。</w:t>
      </w:r>
    </w:p>
    <w:p>
      <w:pPr>
        <w:pStyle w:val="9"/>
        <w:ind w:left="464" w:leftChars="221" w:firstLine="0" w:firstLineChars="0"/>
        <w:rPr>
          <w:rFonts w:ascii="宋体" w:hAnsi="宋体" w:eastAsia="宋体"/>
          <w:szCs w:val="21"/>
        </w:rPr>
      </w:pPr>
      <w:r>
        <w:rPr>
          <w:rFonts w:ascii="宋体" w:hAnsi="宋体" w:eastAsia="宋体"/>
          <w:szCs w:val="21"/>
        </w:rPr>
        <w:t>总碱度高，水中的重金属如铜、锌的毒性降低。在虾病流行季节或雨季，池水总碱度最好调高到120 – 150 mg/L。育苗用水的总碱度最好调高到120 mg/L以上。</w:t>
      </w:r>
    </w:p>
    <w:p>
      <w:pPr>
        <w:pStyle w:val="9"/>
        <w:ind w:left="464" w:leftChars="221" w:firstLine="0" w:firstLineChars="0"/>
        <w:rPr>
          <w:rFonts w:ascii="宋体" w:hAnsi="宋体" w:eastAsia="宋体"/>
          <w:szCs w:val="21"/>
        </w:rPr>
      </w:pPr>
      <w:r>
        <w:rPr>
          <w:rFonts w:hint="eastAsia" w:ascii="宋体" w:hAnsi="宋体" w:cs="Arial"/>
          <w:color w:val="000000"/>
          <w:kern w:val="0"/>
          <w:szCs w:val="21"/>
        </w:rPr>
        <w:t>总碱度偏低时可使用白云石粉2亩／包，或使用小苏打10斤/亩，少量多次地调至到80-150mg/L为佳。</w:t>
      </w:r>
    </w:p>
    <w:p>
      <w:pPr>
        <w:pStyle w:val="9"/>
        <w:numPr>
          <w:ilvl w:val="0"/>
          <w:numId w:val="1"/>
        </w:numPr>
        <w:ind w:firstLineChars="0"/>
        <w:rPr>
          <w:rFonts w:ascii="宋体" w:hAnsi="宋体" w:eastAsia="宋体"/>
          <w:b/>
          <w:szCs w:val="21"/>
        </w:rPr>
      </w:pPr>
      <w:r>
        <w:rPr>
          <w:rFonts w:hint="eastAsia" w:ascii="宋体" w:hAnsi="宋体" w:eastAsia="宋体"/>
          <w:b/>
          <w:szCs w:val="21"/>
        </w:rPr>
        <w:t xml:space="preserve">总硬度  </w:t>
      </w:r>
      <w:r>
        <w:rPr>
          <w:rFonts w:hint="eastAsia" w:ascii="宋体" w:hAnsi="宋体" w:eastAsia="宋体"/>
          <w:szCs w:val="21"/>
        </w:rPr>
        <w:t>大多数淡水鱼、温水鱼适宜的总硬度在50mg/L左右，海水养殖通常在80-120mg/L</w:t>
      </w:r>
    </w:p>
    <w:p>
      <w:pPr>
        <w:pStyle w:val="9"/>
        <w:ind w:left="465" w:firstLine="0" w:firstLineChars="0"/>
        <w:rPr>
          <w:rFonts w:ascii="宋体" w:hAnsi="宋体" w:eastAsia="宋体"/>
          <w:szCs w:val="21"/>
        </w:rPr>
      </w:pPr>
      <w:r>
        <w:rPr>
          <w:rFonts w:hint="eastAsia" w:ascii="宋体" w:hAnsi="宋体" w:eastAsia="宋体"/>
          <w:szCs w:val="21"/>
        </w:rPr>
        <w:t>硬度与碱度关系密切，但他们是两个不同的概念。当以毫克升CaO的 形式来表示时，总硬度值通常和碱度值相似，因为大多数在天然水体中，碱度的构成成分主要是钙、镁的碳酸盐。通常来自碳酸盐的硬度被称为临时硬度</w:t>
      </w:r>
      <w:r>
        <w:rPr>
          <w:rFonts w:ascii="宋体" w:hAnsi="宋体" w:eastAsia="宋体"/>
          <w:szCs w:val="21"/>
        </w:rPr>
        <w:t>—</w:t>
      </w:r>
      <w:r>
        <w:rPr>
          <w:rFonts w:hint="eastAsia" w:ascii="宋体" w:hAnsi="宋体" w:eastAsia="宋体"/>
          <w:szCs w:val="21"/>
        </w:rPr>
        <w:t>水煮后就沉淀；来自非碳酸盐的硬度</w:t>
      </w:r>
      <w:r>
        <w:rPr>
          <w:rFonts w:ascii="宋体" w:hAnsi="宋体" w:eastAsia="宋体"/>
          <w:szCs w:val="21"/>
        </w:rPr>
        <w:t>—</w:t>
      </w:r>
      <w:r>
        <w:rPr>
          <w:rFonts w:hint="eastAsia" w:ascii="宋体" w:hAnsi="宋体" w:eastAsia="宋体"/>
          <w:szCs w:val="21"/>
        </w:rPr>
        <w:t>如硫酸盐、盐酸盐、硝酸盐及硅酸盐的硬度称为永久硬度，尽管它们在日常硬度中的比例很小，如果水体的硬度有永久硬度构成，那么，水体中的碱度就很低，如果水体碱度主要有碳酸盐的钠、钾构成，那么水体的硬度就很低。</w:t>
      </w:r>
    </w:p>
    <w:p>
      <w:pPr>
        <w:pStyle w:val="9"/>
        <w:ind w:left="465" w:firstLine="0" w:firstLineChars="0"/>
        <w:rPr>
          <w:rFonts w:ascii="宋体" w:hAnsi="宋体" w:eastAsia="宋体"/>
          <w:szCs w:val="21"/>
        </w:rPr>
      </w:pPr>
      <w:r>
        <w:rPr>
          <w:rFonts w:hint="eastAsia" w:ascii="宋体" w:hAnsi="宋体" w:eastAsia="宋体"/>
          <w:szCs w:val="21"/>
        </w:rPr>
        <w:t>1个德国度（Ca0）=10mg/L=10 ppm</w:t>
      </w:r>
    </w:p>
    <w:p>
      <w:pPr>
        <w:pStyle w:val="9"/>
        <w:numPr>
          <w:ilvl w:val="0"/>
          <w:numId w:val="1"/>
        </w:numPr>
        <w:ind w:firstLineChars="0"/>
        <w:rPr>
          <w:rFonts w:ascii="宋体" w:hAnsi="宋体" w:eastAsia="宋体"/>
          <w:b/>
          <w:szCs w:val="21"/>
        </w:rPr>
      </w:pPr>
      <w:r>
        <w:rPr>
          <w:rFonts w:hint="eastAsia" w:ascii="宋体" w:hAnsi="宋体" w:eastAsia="宋体"/>
          <w:b/>
          <w:szCs w:val="21"/>
        </w:rPr>
        <w:t xml:space="preserve">总铁  </w:t>
      </w:r>
      <w:r>
        <w:rPr>
          <w:rFonts w:ascii="宋体" w:hAnsi="宋体"/>
          <w:color w:val="000000"/>
          <w:szCs w:val="21"/>
          <w:shd w:val="clear" w:color="auto" w:fill="FFFFFF"/>
        </w:rPr>
        <w:t>根据GB 3838—2002《地表水环境质量标准》，水体中铁限量值为0. 3 mg</w:t>
      </w:r>
      <w:r>
        <w:rPr>
          <w:rFonts w:hint="eastAsia" w:ascii="宋体" w:hAnsi="宋体"/>
          <w:color w:val="000000"/>
          <w:szCs w:val="21"/>
          <w:shd w:val="clear" w:color="auto" w:fill="FFFFFF"/>
        </w:rPr>
        <w:t>/</w:t>
      </w:r>
      <w:r>
        <w:rPr>
          <w:rFonts w:ascii="宋体" w:hAnsi="宋体"/>
          <w:color w:val="000000"/>
          <w:szCs w:val="21"/>
          <w:shd w:val="clear" w:color="auto" w:fill="FFFFFF"/>
        </w:rPr>
        <w:t>L。</w:t>
      </w:r>
    </w:p>
    <w:p>
      <w:pPr>
        <w:rPr>
          <w:b/>
        </w:rPr>
      </w:pPr>
      <w:r>
        <w:rPr>
          <w:rFonts w:hint="eastAsia"/>
          <w:b/>
        </w:rPr>
        <w:t>上数据和表述均源自</w:t>
      </w:r>
    </w:p>
    <w:p>
      <w:r>
        <w:rPr>
          <w:rFonts w:hint="eastAsia"/>
        </w:rPr>
        <w:t>⑴《渔业水质标准》</w:t>
      </w:r>
    </w:p>
    <w:p>
      <w:pPr>
        <w:rPr>
          <w:szCs w:val="21"/>
        </w:rPr>
      </w:pPr>
      <w:r>
        <w:rPr>
          <w:rFonts w:hint="eastAsia"/>
        </w:rPr>
        <w:t>⑵</w:t>
      </w:r>
      <w:r>
        <w:rPr>
          <w:szCs w:val="21"/>
        </w:rPr>
        <w:t>中央农业广播学校试用教材《池塘养鱼学》</w:t>
      </w:r>
    </w:p>
    <w:p>
      <w:r>
        <w:rPr>
          <w:rFonts w:hint="eastAsia"/>
        </w:rPr>
        <w:t>⑶中科院淡水渔业研究中心资料等</w:t>
      </w:r>
    </w:p>
    <w:p>
      <w:pPr>
        <w:rPr>
          <w:b/>
        </w:rPr>
      </w:pPr>
      <w:r>
        <w:rPr>
          <w:rFonts w:hint="eastAsia"/>
          <w:b/>
        </w:rPr>
        <w:t>海水池溏养殖检测</w:t>
      </w:r>
    </w:p>
    <w:p>
      <w:pPr>
        <w:pStyle w:val="9"/>
        <w:ind w:left="465" w:firstLine="0" w:firstLineChars="0"/>
      </w:pPr>
      <w:r>
        <w:rPr>
          <w:rFonts w:hint="eastAsia"/>
        </w:rPr>
        <w:t>检测水温11-30度为佳</w:t>
      </w:r>
    </w:p>
    <w:p>
      <w:pPr>
        <w:pStyle w:val="9"/>
        <w:ind w:left="465" w:firstLine="0" w:firstLineChars="0"/>
      </w:pPr>
      <w:r>
        <w:rPr>
          <w:rFonts w:hint="eastAsia"/>
        </w:rPr>
        <w:t>pH范围 7.5-8.6</w:t>
      </w:r>
    </w:p>
    <w:p>
      <w:pPr>
        <w:pStyle w:val="9"/>
        <w:ind w:left="465" w:firstLine="0" w:firstLineChars="0"/>
      </w:pPr>
      <w:r>
        <w:rPr>
          <w:rFonts w:hint="eastAsia"/>
        </w:rPr>
        <w:t>溶解氧含量在5mg/L以上</w:t>
      </w:r>
    </w:p>
    <w:p>
      <w:pPr>
        <w:pStyle w:val="9"/>
        <w:ind w:left="465" w:firstLine="0" w:firstLineChars="0"/>
      </w:pPr>
      <w:r>
        <w:rPr>
          <w:rFonts w:hint="eastAsia"/>
        </w:rPr>
        <w:t>氨氮含量在 0.5mg/L 以下</w:t>
      </w:r>
    </w:p>
    <w:p>
      <w:pPr>
        <w:pStyle w:val="9"/>
        <w:ind w:left="465" w:firstLine="0" w:firstLineChars="0"/>
      </w:pPr>
      <w:r>
        <w:rPr>
          <w:rFonts w:hint="eastAsia"/>
        </w:rPr>
        <w:t>亚硝酸盐含量在0.1mg/L以下</w:t>
      </w:r>
    </w:p>
    <w:p>
      <w:pPr>
        <w:pStyle w:val="9"/>
        <w:ind w:left="465" w:firstLine="0" w:firstLineChars="0"/>
      </w:pPr>
      <w:r>
        <w:rPr>
          <w:rFonts w:hint="eastAsia"/>
        </w:rPr>
        <w:t>透明度在30-40CM</w:t>
      </w:r>
    </w:p>
    <w:p>
      <w:pPr>
        <w:pStyle w:val="9"/>
        <w:ind w:left="465" w:firstLine="0" w:firstLineChars="0"/>
      </w:pPr>
      <w:r>
        <w:rPr>
          <w:rFonts w:hint="eastAsia"/>
        </w:rPr>
        <w:t>信息来源 中央经济七台</w:t>
      </w:r>
    </w:p>
    <w:p>
      <w:pPr>
        <w:ind w:firstLine="2846" w:firstLineChars="1350"/>
        <w:rPr>
          <w:b/>
        </w:rPr>
      </w:pPr>
      <w:r>
        <w:rPr>
          <w:rFonts w:hint="eastAsia" w:ascii="宋体" w:hAnsi="宋体"/>
          <w:b/>
        </w:rPr>
        <w:t>☆</w:t>
      </w:r>
      <w:r>
        <w:rPr>
          <w:rFonts w:hint="eastAsia"/>
          <w:b/>
        </w:rPr>
        <w:t>以上数据仅供参考</w:t>
      </w:r>
    </w:p>
    <w:p>
      <w:pPr>
        <w:ind w:firstLine="2835" w:firstLineChars="1350"/>
      </w:pPr>
    </w:p>
    <w:p>
      <w:pPr>
        <w:pStyle w:val="6"/>
        <w:spacing w:before="0" w:beforeAutospacing="0" w:after="0" w:afterAutospacing="0"/>
        <w:rPr>
          <w:rFonts w:ascii="Tahoma" w:hAnsi="Tahoma" w:cs="Tahoma"/>
          <w:color w:val="303030"/>
          <w:sz w:val="21"/>
          <w:szCs w:val="21"/>
        </w:rPr>
      </w:pPr>
    </w:p>
    <w:p>
      <w:pPr>
        <w:pStyle w:val="9"/>
        <w:ind w:left="465" w:firstLine="0" w:firstLineChars="0"/>
        <w:rPr>
          <w:b/>
        </w:rPr>
      </w:pPr>
      <w:r>
        <w:rPr>
          <w:rFonts w:hint="eastAsia"/>
          <w:b/>
        </w:rPr>
        <w:t>投料后鱼冒头如何解决</w:t>
      </w:r>
    </w:p>
    <w:p>
      <w:pPr>
        <w:pStyle w:val="9"/>
        <w:ind w:left="464" w:leftChars="221"/>
        <w:rPr>
          <w:rFonts w:ascii="Arial" w:hAnsi="Arial" w:cs="Arial"/>
          <w:color w:val="000000"/>
          <w:kern w:val="0"/>
          <w:szCs w:val="21"/>
        </w:rPr>
      </w:pPr>
      <w:r>
        <w:rPr>
          <w:rFonts w:hint="eastAsia"/>
        </w:rPr>
        <w:t>投料后鱼冒头通常为缺氧所致，建议：1、投料前在投饵临近区域泼撒增氧颗粒剂或</w:t>
      </w:r>
      <w:r>
        <w:rPr>
          <w:rFonts w:ascii="Arial" w:hAnsi="Arial" w:cs="Arial"/>
          <w:color w:val="000000"/>
          <w:kern w:val="0"/>
          <w:szCs w:val="21"/>
        </w:rPr>
        <w:t>氧化底改</w:t>
      </w:r>
      <w:r>
        <w:rPr>
          <w:rFonts w:hint="eastAsia" w:ascii="Arial" w:hAnsi="Arial" w:cs="Arial"/>
          <w:color w:val="000000"/>
          <w:kern w:val="0"/>
          <w:szCs w:val="21"/>
        </w:rPr>
        <w:t>等</w:t>
      </w:r>
      <w:r>
        <w:rPr>
          <w:rFonts w:hint="eastAsia"/>
        </w:rPr>
        <w:t>；2、</w:t>
      </w:r>
      <w:r>
        <w:rPr>
          <w:rFonts w:ascii="Arial" w:hAnsi="Arial" w:cs="Arial"/>
          <w:color w:val="000000"/>
          <w:kern w:val="0"/>
          <w:szCs w:val="21"/>
        </w:rPr>
        <w:t>适当增加增氧机比例</w:t>
      </w:r>
      <w:r>
        <w:rPr>
          <w:rFonts w:hint="eastAsia" w:ascii="Arial" w:hAnsi="Arial" w:cs="Arial"/>
          <w:color w:val="000000"/>
          <w:kern w:val="0"/>
          <w:szCs w:val="21"/>
        </w:rPr>
        <w:t>；3、适当增加投饵机，</w:t>
      </w:r>
      <w:r>
        <w:rPr>
          <w:rFonts w:ascii="Arial" w:hAnsi="Arial" w:cs="Arial"/>
          <w:color w:val="000000"/>
          <w:kern w:val="0"/>
          <w:szCs w:val="21"/>
        </w:rPr>
        <w:t>分散</w:t>
      </w:r>
      <w:r>
        <w:rPr>
          <w:rFonts w:hint="eastAsia" w:ascii="Arial" w:hAnsi="Arial" w:cs="Arial"/>
          <w:color w:val="000000"/>
          <w:kern w:val="0"/>
          <w:szCs w:val="21"/>
        </w:rPr>
        <w:t>进</w:t>
      </w:r>
      <w:r>
        <w:rPr>
          <w:rFonts w:ascii="Arial" w:hAnsi="Arial" w:cs="Arial"/>
          <w:color w:val="000000"/>
          <w:kern w:val="0"/>
          <w:szCs w:val="21"/>
        </w:rPr>
        <w:t>食鱼群</w:t>
      </w:r>
    </w:p>
    <w:p>
      <w:pPr>
        <w:pStyle w:val="9"/>
        <w:ind w:left="464" w:leftChars="221"/>
        <w:rPr>
          <w:rFonts w:ascii="Arial" w:hAnsi="Arial" w:cs="Arial"/>
          <w:color w:val="000000"/>
          <w:kern w:val="0"/>
          <w:szCs w:val="21"/>
        </w:rPr>
      </w:pPr>
    </w:p>
    <w:p>
      <w:pPr>
        <w:pStyle w:val="9"/>
        <w:ind w:left="465" w:firstLine="0" w:firstLineChars="0"/>
        <w:jc w:val="right"/>
        <w:rPr>
          <w:b/>
        </w:rPr>
      </w:pPr>
      <w:r>
        <w:rPr>
          <w:rFonts w:hint="eastAsia"/>
          <w:b/>
        </w:rPr>
        <w:t>无锡</w:t>
      </w:r>
      <w:r>
        <w:rPr>
          <w:rFonts w:hint="eastAsia"/>
          <w:b/>
          <w:lang w:eastAsia="zh-CN"/>
        </w:rPr>
        <w:t>尚农生物</w:t>
      </w:r>
      <w:r>
        <w:rPr>
          <w:rFonts w:hint="eastAsia"/>
          <w:b/>
        </w:rPr>
        <w:t>科技有限公司</w:t>
      </w:r>
    </w:p>
    <w:p>
      <w:pPr>
        <w:pStyle w:val="9"/>
        <w:ind w:left="465" w:firstLine="0" w:firstLineChars="0"/>
        <w:jc w:val="right"/>
        <w:rPr>
          <w:b/>
        </w:rPr>
      </w:pPr>
      <w:r>
        <w:rPr>
          <w:rFonts w:hint="eastAsia"/>
          <w:b/>
        </w:rPr>
        <w:t>电话：0510-</w:t>
      </w:r>
      <w:r>
        <w:rPr>
          <w:rFonts w:hint="eastAsia"/>
          <w:b/>
          <w:lang w:val="en-US" w:eastAsia="zh-CN"/>
        </w:rPr>
        <w:t xml:space="preserve">85048892 </w:t>
      </w:r>
      <w:r>
        <w:rPr>
          <w:rFonts w:hint="eastAsia"/>
          <w:b/>
        </w:rPr>
        <w:t xml:space="preserve"> </w:t>
      </w:r>
      <w:r>
        <w:rPr>
          <w:rFonts w:hint="eastAsia"/>
          <w:b/>
          <w:lang w:val="en-US" w:eastAsia="zh-CN"/>
        </w:rPr>
        <w:t>85018762</w:t>
      </w:r>
    </w:p>
    <w:p>
      <w:pPr>
        <w:pStyle w:val="9"/>
        <w:wordWrap w:val="0"/>
        <w:ind w:left="465" w:firstLine="0" w:firstLineChars="0"/>
        <w:jc w:val="right"/>
        <w:rPr>
          <w:b/>
        </w:rPr>
      </w:pPr>
      <w:r>
        <w:rPr>
          <w:rFonts w:hint="eastAsia"/>
          <w:b/>
        </w:rPr>
        <w:t>厂址：无锡市新区</w:t>
      </w:r>
      <w:r>
        <w:rPr>
          <w:rFonts w:hint="eastAsia"/>
          <w:b/>
          <w:lang w:eastAsia="zh-CN"/>
        </w:rPr>
        <w:t>长江路</w:t>
      </w:r>
      <w:r>
        <w:rPr>
          <w:rFonts w:hint="eastAsia"/>
          <w:b/>
          <w:lang w:val="en-US" w:eastAsia="zh-CN"/>
        </w:rPr>
        <w:t>7号</w:t>
      </w:r>
    </w:p>
    <w:sectPr>
      <w:headerReference r:id="rId4" w:type="default"/>
      <w:pgSz w:w="11906" w:h="16838"/>
      <w:pgMar w:top="680" w:right="720" w:bottom="567"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Verdana">
    <w:panose1 w:val="020B0604030504040204"/>
    <w:charset w:val="00"/>
    <w:family w:val="auto"/>
    <w:pitch w:val="default"/>
    <w:sig w:usb0="00000287"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Cambria">
    <w:altName w:val="Palatino Linotype"/>
    <w:panose1 w:val="02040503050406030204"/>
    <w:charset w:val="00"/>
    <w:family w:val="auto"/>
    <w:pitch w:val="default"/>
    <w:sig w:usb0="A00002EF" w:usb1="4000004B" w:usb2="00000000" w:usb3="00000000" w:csb0="0000009F" w:csb1="00000000"/>
  </w:font>
  <w:font w:name="Calibri">
    <w:altName w:val="微软雅黑"/>
    <w:panose1 w:val="020F0502020204030204"/>
    <w:charset w:val="00"/>
    <w:family w:val="auto"/>
    <w:pitch w:val="default"/>
    <w:sig w:usb0="E00002FF" w:usb1="4000ACFF"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single" w:color="auto" w:sz="6" w:space="0"/>
      </w:pBdr>
    </w:pPr>
    <w:r>
      <w:rPr>
        <w:rFonts w:hint="eastAsia"/>
      </w:rPr>
      <w:t>无锡</w:t>
    </w:r>
    <w:r>
      <w:rPr>
        <w:rFonts w:hint="eastAsia"/>
        <w:lang w:eastAsia="zh-CN"/>
      </w:rPr>
      <w:t>尚农</w:t>
    </w:r>
    <w:r>
      <w:rPr>
        <w:rFonts w:hint="eastAsia"/>
      </w:rPr>
      <w:t>生物科技有限公司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68807860">
    <w:nsid w:val="4BA078B4"/>
    <w:multiLevelType w:val="multilevel"/>
    <w:tmpl w:val="4BA078B4"/>
    <w:lvl w:ilvl="0" w:tentative="1">
      <w:start w:val="2"/>
      <w:numFmt w:val="bullet"/>
      <w:lvlText w:val="●"/>
      <w:lvlJc w:val="left"/>
      <w:pPr>
        <w:ind w:left="465" w:hanging="360"/>
      </w:pPr>
      <w:rPr>
        <w:rFonts w:hint="eastAsia" w:ascii="宋体" w:hAnsi="宋体" w:eastAsia="宋体" w:cs="Times New Roman"/>
      </w:rPr>
    </w:lvl>
    <w:lvl w:ilvl="1" w:tentative="1">
      <w:start w:val="1"/>
      <w:numFmt w:val="bullet"/>
      <w:lvlText w:val=""/>
      <w:lvlJc w:val="left"/>
      <w:pPr>
        <w:ind w:left="945" w:hanging="420"/>
      </w:pPr>
      <w:rPr>
        <w:rFonts w:hint="default" w:ascii="Wingdings" w:hAnsi="Wingdings"/>
      </w:rPr>
    </w:lvl>
    <w:lvl w:ilvl="2" w:tentative="1">
      <w:start w:val="1"/>
      <w:numFmt w:val="bullet"/>
      <w:lvlText w:val=""/>
      <w:lvlJc w:val="left"/>
      <w:pPr>
        <w:ind w:left="1365" w:hanging="420"/>
      </w:pPr>
      <w:rPr>
        <w:rFonts w:hint="default" w:ascii="Wingdings" w:hAnsi="Wingdings"/>
      </w:rPr>
    </w:lvl>
    <w:lvl w:ilvl="3" w:tentative="1">
      <w:start w:val="1"/>
      <w:numFmt w:val="bullet"/>
      <w:lvlText w:val=""/>
      <w:lvlJc w:val="left"/>
      <w:pPr>
        <w:ind w:left="1785" w:hanging="420"/>
      </w:pPr>
      <w:rPr>
        <w:rFonts w:hint="default" w:ascii="Wingdings" w:hAnsi="Wingdings"/>
      </w:rPr>
    </w:lvl>
    <w:lvl w:ilvl="4" w:tentative="1">
      <w:start w:val="1"/>
      <w:numFmt w:val="bullet"/>
      <w:lvlText w:val=""/>
      <w:lvlJc w:val="left"/>
      <w:pPr>
        <w:ind w:left="2205" w:hanging="420"/>
      </w:pPr>
      <w:rPr>
        <w:rFonts w:hint="default" w:ascii="Wingdings" w:hAnsi="Wingdings"/>
      </w:rPr>
    </w:lvl>
    <w:lvl w:ilvl="5" w:tentative="1">
      <w:start w:val="1"/>
      <w:numFmt w:val="bullet"/>
      <w:lvlText w:val=""/>
      <w:lvlJc w:val="left"/>
      <w:pPr>
        <w:ind w:left="2625" w:hanging="420"/>
      </w:pPr>
      <w:rPr>
        <w:rFonts w:hint="default" w:ascii="Wingdings" w:hAnsi="Wingdings"/>
      </w:rPr>
    </w:lvl>
    <w:lvl w:ilvl="6" w:tentative="1">
      <w:start w:val="1"/>
      <w:numFmt w:val="bullet"/>
      <w:lvlText w:val=""/>
      <w:lvlJc w:val="left"/>
      <w:pPr>
        <w:ind w:left="3045" w:hanging="420"/>
      </w:pPr>
      <w:rPr>
        <w:rFonts w:hint="default" w:ascii="Wingdings" w:hAnsi="Wingdings"/>
      </w:rPr>
    </w:lvl>
    <w:lvl w:ilvl="7" w:tentative="1">
      <w:start w:val="1"/>
      <w:numFmt w:val="bullet"/>
      <w:lvlText w:val=""/>
      <w:lvlJc w:val="left"/>
      <w:pPr>
        <w:ind w:left="3465" w:hanging="420"/>
      </w:pPr>
      <w:rPr>
        <w:rFonts w:hint="default" w:ascii="Wingdings" w:hAnsi="Wingdings"/>
      </w:rPr>
    </w:lvl>
    <w:lvl w:ilvl="8" w:tentative="1">
      <w:start w:val="1"/>
      <w:numFmt w:val="bullet"/>
      <w:lvlText w:val=""/>
      <w:lvlJc w:val="left"/>
      <w:pPr>
        <w:ind w:left="3885" w:hanging="420"/>
      </w:pPr>
      <w:rPr>
        <w:rFonts w:hint="default" w:ascii="Wingdings" w:hAnsi="Wingdings"/>
      </w:rPr>
    </w:lvl>
  </w:abstractNum>
  <w:abstractNum w:abstractNumId="1362243150">
    <w:nsid w:val="51322E4E"/>
    <w:multiLevelType w:val="multilevel"/>
    <w:tmpl w:val="51322E4E"/>
    <w:lvl w:ilvl="0" w:tentative="1">
      <w:start w:val="89"/>
      <w:numFmt w:val="bullet"/>
      <w:lvlText w:val="★"/>
      <w:lvlJc w:val="left"/>
      <w:pPr>
        <w:ind w:left="360" w:hanging="360"/>
      </w:pPr>
      <w:rPr>
        <w:rFonts w:hint="eastAsia" w:ascii="宋体" w:hAnsi="宋体" w:eastAsia="宋体" w:cs="宋体"/>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268807860"/>
  </w:num>
  <w:num w:numId="2">
    <w:abstractNumId w:val="13622431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paragraph" w:styleId="2">
    <w:name w:val="Balloon Text"/>
    <w:basedOn w:val="1"/>
    <w:link w:val="12"/>
    <w:uiPriority w:val="0"/>
    <w:rPr>
      <w:sz w:val="18"/>
      <w:szCs w:val="18"/>
    </w:rPr>
  </w:style>
  <w:style w:type="paragraph" w:styleId="3">
    <w:name w:val="footer"/>
    <w:basedOn w:val="1"/>
    <w:link w:val="11"/>
    <w:uiPriority w:val="99"/>
    <w:pPr>
      <w:tabs>
        <w:tab w:val="center" w:pos="4153"/>
        <w:tab w:val="right" w:pos="8306"/>
      </w:tabs>
      <w:snapToGrid w:val="0"/>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3"/>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kern w:val="0"/>
      <w:sz w:val="24"/>
    </w:rPr>
  </w:style>
  <w:style w:type="paragraph" w:styleId="6">
    <w:name w:val="Normal (Web)"/>
    <w:basedOn w:val="1"/>
    <w:unhideWhenUsed/>
    <w:uiPriority w:val="99"/>
    <w:pPr>
      <w:spacing w:before="100" w:beforeAutospacing="1" w:after="100" w:afterAutospacing="1"/>
    </w:pPr>
    <w:rPr>
      <w:rFonts w:ascii="宋体" w:hAnsi="宋体" w:cs="宋体"/>
      <w:kern w:val="0"/>
      <w:sz w:val="24"/>
    </w:rPr>
  </w:style>
  <w:style w:type="character" w:styleId="8">
    <w:name w:val="Hyperlink"/>
    <w:basedOn w:val="7"/>
    <w:unhideWhenUsed/>
    <w:uiPriority w:val="99"/>
    <w:rPr>
      <w:color w:val="0000FF"/>
      <w:u w:val="single"/>
    </w:rPr>
  </w:style>
  <w:style w:type="paragraph" w:customStyle="1" w:styleId="9">
    <w:name w:val="List Paragraph"/>
    <w:basedOn w:val="1"/>
    <w:qFormat/>
    <w:uiPriority w:val="34"/>
    <w:pPr>
      <w:ind w:firstLine="420" w:firstLineChars="200"/>
    </w:pPr>
  </w:style>
  <w:style w:type="character" w:customStyle="1" w:styleId="10">
    <w:name w:val="页眉 Char"/>
    <w:basedOn w:val="7"/>
    <w:link w:val="4"/>
    <w:uiPriority w:val="99"/>
    <w:rPr>
      <w:kern w:val="2"/>
      <w:sz w:val="18"/>
      <w:szCs w:val="18"/>
    </w:rPr>
  </w:style>
  <w:style w:type="character" w:customStyle="1" w:styleId="11">
    <w:name w:val="页脚 Char"/>
    <w:basedOn w:val="7"/>
    <w:link w:val="3"/>
    <w:uiPriority w:val="99"/>
    <w:rPr>
      <w:kern w:val="2"/>
      <w:sz w:val="18"/>
      <w:szCs w:val="18"/>
    </w:rPr>
  </w:style>
  <w:style w:type="character" w:customStyle="1" w:styleId="12">
    <w:name w:val="批注框文本 Char"/>
    <w:basedOn w:val="7"/>
    <w:link w:val="2"/>
    <w:uiPriority w:val="0"/>
    <w:rPr>
      <w:kern w:val="2"/>
      <w:sz w:val="18"/>
      <w:szCs w:val="18"/>
    </w:rPr>
  </w:style>
  <w:style w:type="character" w:customStyle="1" w:styleId="13">
    <w:name w:val="HTML 预设格式 Char"/>
    <w:basedOn w:val="7"/>
    <w:link w:val="5"/>
    <w:uiPriority w:val="99"/>
    <w:rPr>
      <w:rFonts w:ascii="Arial" w:hAnsi="Arial" w:cs="Arial"/>
      <w:sz w:val="24"/>
      <w:szCs w:val="24"/>
    </w:rPr>
  </w:style>
  <w:style w:type="character" w:customStyle="1" w:styleId="14">
    <w:name w:val="apple-converted-space"/>
    <w:basedOn w:val="7"/>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Pages>
  <Words>948</Words>
  <Characters>5405</Characters>
  <Lines>45</Lines>
  <Paragraphs>12</Paragraphs>
  <ScaleCrop>false</ScaleCrop>
  <LinksUpToDate>false</LinksUpToDate>
  <CharactersWithSpaces>0</CharactersWithSpaces>
  <Application>WPS Office 个人版_9.1.0.4567_{F1E327BC-269C-435d-A152-05C5408002CA}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2013-05-23T02:09:00Z</dcterms:created>
  <dc:creator>Sara</dc:creator>
  <cp:lastModifiedBy>Administrator</cp:lastModifiedBy>
  <cp:lastPrinted>2013-06-06T05:33:00Z</cp:lastPrinted>
  <dcterms:modified xsi:type="dcterms:W3CDTF">2014-05-08T09:19:48Z</dcterms:modified>
  <dc:title>参 考 资 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