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p>
    <w:p>
      <w:pPr>
        <w:jc w:val="center"/>
      </w:pPr>
    </w:p>
    <w:p>
      <w:pPr>
        <w:jc w:val="center"/>
      </w:pPr>
    </w:p>
    <w:p>
      <w:r>
        <w:rPr>
          <w:rFonts w:ascii="Calibri" w:hAnsi="Calibri" w:eastAsia="宋体" w:cs="Times New Roman"/>
          <w:kern w:val="2"/>
          <w:sz w:val="21"/>
          <w:szCs w:val="22"/>
          <w:lang w:val="en-US" w:eastAsia="zh-CN" w:bidi="ar-SA"/>
        </w:rPr>
        <w:pict>
          <v:shape id="_x0000_i1025" o:spid="_x0000_s1026" type="#_x0000_t75" style="height:201.75pt;width:510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
    <w:p/>
    <w:p/>
    <w:p>
      <w:pPr>
        <w:jc w:val="center"/>
        <w:rPr>
          <w:b/>
          <w:sz w:val="72"/>
          <w:szCs w:val="72"/>
        </w:rPr>
      </w:pPr>
      <w:r>
        <w:rPr>
          <w:rFonts w:hint="eastAsia"/>
          <w:b/>
          <w:sz w:val="72"/>
          <w:szCs w:val="72"/>
        </w:rPr>
        <w:t>　</w:t>
      </w:r>
      <w:r>
        <w:rPr>
          <w:b/>
          <w:sz w:val="72"/>
          <w:szCs w:val="72"/>
        </w:rPr>
        <w:t>W-</w:t>
      </w:r>
      <w:r>
        <w:rPr>
          <w:rFonts w:hint="eastAsia"/>
          <w:b/>
          <w:sz w:val="72"/>
          <w:szCs w:val="72"/>
          <w:lang w:val="en-US" w:eastAsia="zh-CN"/>
        </w:rPr>
        <w:t>E</w:t>
      </w:r>
      <w:r>
        <w:rPr>
          <w:rFonts w:hint="eastAsia"/>
          <w:b/>
          <w:sz w:val="72"/>
          <w:szCs w:val="72"/>
        </w:rPr>
        <w:t>型水产养殖水质分析仪</w:t>
      </w:r>
    </w:p>
    <w:p>
      <w:pPr>
        <w:jc w:val="center"/>
      </w:pPr>
    </w:p>
    <w:p>
      <w:pPr>
        <w:jc w:val="center"/>
        <w:rPr>
          <w:b/>
          <w:sz w:val="44"/>
          <w:szCs w:val="44"/>
        </w:rPr>
      </w:pPr>
      <w:r>
        <w:rPr>
          <w:rFonts w:hint="eastAsia"/>
          <w:b/>
          <w:sz w:val="44"/>
          <w:szCs w:val="44"/>
        </w:rPr>
        <w:t>使用说明手册</w:t>
      </w:r>
    </w:p>
    <w:p/>
    <w:p/>
    <w:p/>
    <w:p/>
    <w:p/>
    <w:p/>
    <w:p/>
    <w:p/>
    <w:p/>
    <w:p/>
    <w:p/>
    <w:p/>
    <w:p/>
    <w:p/>
    <w:p/>
    <w:p/>
    <w:p>
      <w:pPr>
        <w:jc w:val="center"/>
        <w:rPr>
          <w:b/>
          <w:sz w:val="28"/>
          <w:szCs w:val="28"/>
        </w:rPr>
      </w:pPr>
      <w:r>
        <w:rPr>
          <w:rFonts w:hint="eastAsia"/>
          <w:b/>
          <w:sz w:val="28"/>
          <w:szCs w:val="28"/>
        </w:rPr>
        <w:t>无锡尚农生物科技有限公司</w:t>
      </w:r>
    </w:p>
    <w:p>
      <w:pPr>
        <w:jc w:val="center"/>
        <w:rPr>
          <w:rFonts w:ascii="幼圆" w:hAnsi="微软雅黑" w:eastAsia="幼圆"/>
          <w:b/>
          <w:sz w:val="28"/>
          <w:szCs w:val="28"/>
        </w:rPr>
      </w:pPr>
      <w:r>
        <w:rPr>
          <w:b/>
          <w:sz w:val="28"/>
          <w:szCs w:val="28"/>
        </w:rPr>
        <w:br w:type="page"/>
      </w:r>
      <w:r>
        <w:rPr>
          <w:rFonts w:hint="eastAsia" w:ascii="幼圆" w:hAnsi="微软雅黑" w:eastAsia="幼圆"/>
          <w:b/>
          <w:sz w:val="28"/>
          <w:szCs w:val="28"/>
        </w:rPr>
        <w:t>目录</w:t>
      </w:r>
    </w:p>
    <w:p>
      <w:pPr>
        <w:spacing w:before="120"/>
        <w:rPr>
          <w:rFonts w:ascii="幼圆" w:hAnsi="微软雅黑" w:eastAsia="幼圆"/>
          <w:b/>
          <w:sz w:val="24"/>
          <w:szCs w:val="24"/>
        </w:rPr>
      </w:pPr>
      <w:r>
        <w:rPr>
          <w:rFonts w:ascii="幼圆" w:hAnsi="微软雅黑" w:eastAsia="幼圆"/>
          <w:b/>
          <w:sz w:val="24"/>
          <w:szCs w:val="24"/>
        </w:rPr>
        <w:t>1.</w:t>
      </w:r>
      <w:r>
        <w:rPr>
          <w:rFonts w:hint="eastAsia" w:ascii="幼圆" w:hAnsi="微软雅黑" w:eastAsia="幼圆"/>
          <w:b/>
          <w:sz w:val="24"/>
          <w:szCs w:val="24"/>
          <w:lang w:eastAsia="zh-CN"/>
        </w:rPr>
        <w:t>分析仪使用</w:t>
      </w:r>
      <w:r>
        <w:rPr>
          <w:rFonts w:hint="eastAsia" w:ascii="幼圆" w:hAnsi="微软雅黑" w:eastAsia="幼圆"/>
          <w:b/>
          <w:sz w:val="24"/>
          <w:szCs w:val="24"/>
        </w:rPr>
        <w:t>说明</w:t>
      </w:r>
      <w:r>
        <w:rPr>
          <w:rFonts w:ascii="幼圆" w:hAnsi="微软雅黑" w:eastAsia="幼圆"/>
          <w:b/>
          <w:sz w:val="24"/>
          <w:szCs w:val="24"/>
        </w:rPr>
        <w:t xml:space="preserve"> </w:t>
      </w:r>
      <w:r>
        <w:rPr>
          <w:rFonts w:hint="eastAsia" w:ascii="幼圆" w:hAnsi="微软雅黑" w:eastAsia="幼圆"/>
          <w:b/>
          <w:sz w:val="24"/>
          <w:szCs w:val="24"/>
        </w:rPr>
        <w:t>……………………………………………</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1.1</w:t>
      </w:r>
      <w:r>
        <w:rPr>
          <w:rFonts w:hint="eastAsia" w:ascii="幼圆" w:hAnsi="微软雅黑" w:eastAsia="幼圆"/>
          <w:b/>
          <w:sz w:val="24"/>
          <w:szCs w:val="24"/>
        </w:rPr>
        <w:t>仪器和附件……………………………………………</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 xml:space="preserve">1.2 </w:t>
      </w:r>
      <w:r>
        <w:rPr>
          <w:rFonts w:hint="eastAsia" w:ascii="幼圆" w:hAnsi="微软雅黑" w:eastAsia="幼圆"/>
          <w:b/>
          <w:sz w:val="24"/>
          <w:szCs w:val="24"/>
        </w:rPr>
        <w:t>仪器参数……………………………………………</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1.3</w:t>
      </w:r>
      <w:r>
        <w:rPr>
          <w:rFonts w:hint="eastAsia" w:ascii="幼圆" w:hAnsi="微软雅黑" w:eastAsia="幼圆"/>
          <w:b/>
          <w:sz w:val="24"/>
          <w:szCs w:val="24"/>
        </w:rPr>
        <w:t>按键功能……………………………………………</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eastAsia="幼圆"/>
          <w:b/>
          <w:sz w:val="24"/>
          <w:szCs w:val="24"/>
        </w:rPr>
      </w:pPr>
      <w:r>
        <w:rPr>
          <w:rFonts w:ascii="幼圆" w:hAnsi="微软雅黑" w:eastAsia="幼圆"/>
          <w:b/>
          <w:sz w:val="24"/>
          <w:szCs w:val="24"/>
        </w:rPr>
        <w:t>1.4 W-</w:t>
      </w:r>
      <w:r>
        <w:rPr>
          <w:rFonts w:hint="eastAsia" w:ascii="幼圆" w:hAnsi="微软雅黑" w:eastAsia="幼圆"/>
          <w:b/>
          <w:sz w:val="24"/>
          <w:szCs w:val="24"/>
          <w:lang w:val="en-US" w:eastAsia="zh-CN"/>
        </w:rPr>
        <w:t>E</w:t>
      </w:r>
      <w:r>
        <w:rPr>
          <w:rFonts w:hint="eastAsia" w:ascii="幼圆" w:eastAsia="幼圆"/>
          <w:b/>
          <w:sz w:val="24"/>
          <w:szCs w:val="24"/>
        </w:rPr>
        <w:t>型仪器功能</w:t>
      </w:r>
      <w:r>
        <w:rPr>
          <w:rFonts w:hint="eastAsia" w:ascii="幼圆" w:eastAsia="幼圆"/>
          <w:b/>
          <w:sz w:val="24"/>
          <w:szCs w:val="24"/>
          <w:lang w:eastAsia="zh-CN"/>
        </w:rPr>
        <w:t>介绍</w:t>
      </w:r>
      <w:r>
        <w:rPr>
          <w:rFonts w:hint="eastAsia" w:ascii="幼圆" w:hAnsi="微软雅黑" w:eastAsia="幼圆"/>
          <w:b/>
          <w:sz w:val="24"/>
          <w:szCs w:val="24"/>
        </w:rPr>
        <w:t>………………………</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spacing w:before="120"/>
        <w:ind w:left="274" w:hanging="274"/>
        <w:rPr>
          <w:rFonts w:ascii="幼圆" w:hAnsi="微软雅黑" w:eastAsia="幼圆"/>
          <w:b/>
          <w:sz w:val="24"/>
          <w:szCs w:val="24"/>
        </w:rPr>
      </w:pPr>
      <w:r>
        <w:rPr>
          <w:rFonts w:ascii="幼圆" w:hAnsi="微软雅黑" w:eastAsia="幼圆"/>
          <w:b/>
          <w:sz w:val="24"/>
          <w:szCs w:val="24"/>
        </w:rPr>
        <w:t>2</w:t>
      </w:r>
      <w:r>
        <w:rPr>
          <w:rFonts w:eastAsia="幼圆"/>
          <w:b/>
          <w:sz w:val="24"/>
          <w:szCs w:val="24"/>
        </w:rPr>
        <w:t xml:space="preserve">. </w:t>
      </w:r>
      <w:r>
        <w:rPr>
          <w:rFonts w:hint="eastAsia" w:eastAsia="幼圆"/>
          <w:b/>
          <w:sz w:val="24"/>
          <w:szCs w:val="24"/>
        </w:rPr>
        <w:t>仪器</w:t>
      </w:r>
      <w:r>
        <w:rPr>
          <w:rFonts w:hint="eastAsia" w:ascii="幼圆" w:hAnsi="微软雅黑" w:eastAsia="幼圆"/>
          <w:b/>
          <w:sz w:val="24"/>
          <w:szCs w:val="24"/>
        </w:rPr>
        <w:t>操作说明……………………………………………</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2.1</w:t>
      </w:r>
      <w:r>
        <w:rPr>
          <w:rFonts w:hint="eastAsia" w:ascii="幼圆" w:hAnsi="微软雅黑" w:eastAsia="幼圆"/>
          <w:b/>
          <w:sz w:val="24"/>
          <w:szCs w:val="24"/>
        </w:rPr>
        <w:t>充电……………………………………………</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2.2</w:t>
      </w:r>
      <w:r>
        <w:rPr>
          <w:rFonts w:hint="eastAsia" w:ascii="幼圆" w:hAnsi="微软雅黑" w:eastAsia="幼圆"/>
          <w:b/>
          <w:sz w:val="24"/>
          <w:szCs w:val="24"/>
        </w:rPr>
        <w:t>开机和关机……………………………………………</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2.3</w:t>
      </w:r>
      <w:r>
        <w:rPr>
          <w:rFonts w:hint="eastAsia" w:ascii="幼圆" w:hAnsi="微软雅黑" w:eastAsia="幼圆"/>
          <w:b/>
          <w:sz w:val="24"/>
          <w:szCs w:val="24"/>
        </w:rPr>
        <w:t>设置语言……………………………………………</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2.4</w:t>
      </w:r>
      <w:r>
        <w:rPr>
          <w:rFonts w:hint="eastAsia" w:ascii="幼圆" w:hAnsi="微软雅黑" w:eastAsia="幼圆"/>
          <w:b/>
          <w:sz w:val="24"/>
          <w:szCs w:val="24"/>
        </w:rPr>
        <w:t>设置系统时间……………………………………………</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2.5</w:t>
      </w:r>
      <w:r>
        <w:rPr>
          <w:rFonts w:hint="eastAsia" w:ascii="幼圆" w:hAnsi="微软雅黑" w:eastAsia="幼圆"/>
          <w:b/>
          <w:sz w:val="24"/>
          <w:szCs w:val="24"/>
        </w:rPr>
        <w:t>设置试剂批号……………………………………………</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2.6</w:t>
      </w:r>
      <w:r>
        <w:rPr>
          <w:rFonts w:hint="eastAsia" w:ascii="幼圆" w:hAnsi="微软雅黑" w:eastAsia="幼圆"/>
          <w:b/>
          <w:sz w:val="24"/>
          <w:szCs w:val="24"/>
        </w:rPr>
        <w:t>设置</w:t>
      </w:r>
      <w:r>
        <w:rPr>
          <w:rFonts w:hint="eastAsia" w:eastAsia="幼圆"/>
          <w:b/>
          <w:sz w:val="24"/>
          <w:szCs w:val="24"/>
        </w:rPr>
        <w:t>报警范围</w:t>
      </w:r>
      <w:r>
        <w:rPr>
          <w:rFonts w:hint="eastAsia" w:ascii="幼圆" w:hAnsi="微软雅黑" w:eastAsia="幼圆"/>
          <w:b/>
          <w:sz w:val="24"/>
          <w:szCs w:val="24"/>
        </w:rPr>
        <w:t>……………………………………………</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2.7</w:t>
      </w:r>
      <w:r>
        <w:rPr>
          <w:rFonts w:hint="eastAsia" w:ascii="幼圆" w:hAnsi="微软雅黑" w:eastAsia="幼圆"/>
          <w:b/>
          <w:sz w:val="24"/>
          <w:szCs w:val="24"/>
        </w:rPr>
        <w:t>白色校准……………………………………………</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2.8</w:t>
      </w:r>
      <w:r>
        <w:rPr>
          <w:rFonts w:hint="eastAsia" w:ascii="幼圆" w:hAnsi="微软雅黑" w:eastAsia="幼圆"/>
          <w:b/>
          <w:sz w:val="24"/>
          <w:szCs w:val="24"/>
        </w:rPr>
        <w:t>查看和删除检测记录……………………………………………</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spacing w:before="120"/>
        <w:rPr>
          <w:rFonts w:ascii="幼圆" w:hAnsi="微软雅黑" w:eastAsia="幼圆"/>
          <w:b/>
          <w:sz w:val="24"/>
          <w:szCs w:val="24"/>
        </w:rPr>
      </w:pPr>
      <w:r>
        <w:rPr>
          <w:rFonts w:ascii="幼圆" w:hAnsi="微软雅黑" w:eastAsia="幼圆"/>
          <w:b/>
          <w:sz w:val="24"/>
          <w:szCs w:val="24"/>
        </w:rPr>
        <w:t>3.</w:t>
      </w:r>
      <w:r>
        <w:rPr>
          <w:rFonts w:hint="eastAsia" w:ascii="幼圆" w:hAnsi="微软雅黑" w:eastAsia="幼圆"/>
          <w:b/>
          <w:sz w:val="24"/>
          <w:szCs w:val="24"/>
        </w:rPr>
        <w:t>测试操作</w:t>
      </w:r>
      <w:r>
        <w:rPr>
          <w:rFonts w:hint="eastAsia" w:eastAsia="幼圆"/>
          <w:b/>
          <w:sz w:val="24"/>
          <w:szCs w:val="24"/>
        </w:rPr>
        <w:t>说明</w:t>
      </w:r>
      <w:r>
        <w:rPr>
          <w:rFonts w:hint="eastAsia" w:ascii="幼圆" w:hAnsi="微软雅黑" w:eastAsia="幼圆"/>
          <w:b/>
          <w:sz w:val="24"/>
          <w:szCs w:val="24"/>
        </w:rPr>
        <w:t>……………………………………………</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3.1</w:t>
      </w:r>
      <w:r>
        <w:rPr>
          <w:rFonts w:hint="eastAsia" w:ascii="幼圆" w:hAnsi="微软雅黑" w:eastAsia="幼圆"/>
          <w:b/>
          <w:sz w:val="24"/>
          <w:szCs w:val="24"/>
        </w:rPr>
        <w:t>“快速”和“常规”测试………………………………</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3.2</w:t>
      </w:r>
      <w:r>
        <w:rPr>
          <w:rFonts w:eastAsia="幼圆"/>
          <w:b/>
          <w:sz w:val="24"/>
          <w:szCs w:val="24"/>
        </w:rPr>
        <w:t xml:space="preserve"> </w:t>
      </w:r>
      <w:r>
        <w:rPr>
          <w:rFonts w:hint="eastAsia" w:eastAsia="幼圆"/>
          <w:b/>
          <w:sz w:val="24"/>
          <w:szCs w:val="24"/>
        </w:rPr>
        <w:t>加入</w:t>
      </w:r>
      <w:r>
        <w:rPr>
          <w:rFonts w:hint="eastAsia" w:ascii="幼圆" w:hAnsi="微软雅黑" w:eastAsia="幼圆"/>
          <w:b/>
          <w:sz w:val="24"/>
          <w:szCs w:val="24"/>
        </w:rPr>
        <w:t>试剂的方式………………………………</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 xml:space="preserve">3.3 </w:t>
      </w:r>
      <w:r>
        <w:rPr>
          <w:rFonts w:hint="eastAsia" w:ascii="幼圆" w:hAnsi="微软雅黑" w:eastAsia="幼圆"/>
          <w:b/>
          <w:sz w:val="24"/>
          <w:szCs w:val="24"/>
        </w:rPr>
        <w:t>混浊水样………………………………</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 xml:space="preserve">3.4 </w:t>
      </w:r>
      <w:r>
        <w:rPr>
          <w:rFonts w:hint="eastAsia" w:ascii="幼圆" w:hAnsi="微软雅黑" w:eastAsia="幼圆"/>
          <w:b/>
          <w:sz w:val="24"/>
          <w:szCs w:val="24"/>
        </w:rPr>
        <w:t>超出测试范围水样………………………………</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 xml:space="preserve">3.5 </w:t>
      </w:r>
      <w:r>
        <w:rPr>
          <w:rFonts w:hint="eastAsia" w:eastAsia="幼圆"/>
          <w:b/>
          <w:sz w:val="24"/>
          <w:szCs w:val="24"/>
        </w:rPr>
        <w:t>并行测试操作</w:t>
      </w:r>
      <w:r>
        <w:rPr>
          <w:rFonts w:hint="eastAsia" w:ascii="幼圆" w:hAnsi="微软雅黑" w:eastAsia="幼圆"/>
          <w:b/>
          <w:sz w:val="24"/>
          <w:szCs w:val="24"/>
        </w:rPr>
        <w:t>………………………………</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360"/>
        <w:rPr>
          <w:rFonts w:ascii="幼圆" w:hAnsi="微软雅黑" w:eastAsia="幼圆"/>
          <w:b/>
          <w:sz w:val="24"/>
          <w:szCs w:val="24"/>
        </w:rPr>
      </w:pPr>
      <w:r>
        <w:rPr>
          <w:rFonts w:ascii="幼圆" w:hAnsi="微软雅黑" w:eastAsia="幼圆"/>
          <w:b/>
          <w:sz w:val="24"/>
          <w:szCs w:val="24"/>
        </w:rPr>
        <w:t>3.6</w:t>
      </w:r>
      <w:r>
        <w:rPr>
          <w:rFonts w:eastAsia="幼圆"/>
          <w:b/>
          <w:sz w:val="24"/>
          <w:szCs w:val="24"/>
        </w:rPr>
        <w:t xml:space="preserve"> </w:t>
      </w:r>
      <w:r>
        <w:rPr>
          <w:rFonts w:hint="eastAsia" w:eastAsia="幼圆"/>
          <w:b/>
          <w:sz w:val="24"/>
          <w:szCs w:val="24"/>
        </w:rPr>
        <w:t>计算氨分子浓度</w:t>
      </w:r>
      <w:r>
        <w:rPr>
          <w:rFonts w:hint="eastAsia" w:ascii="幼圆" w:hAnsi="微软雅黑" w:eastAsia="幼圆"/>
          <w:b/>
          <w:sz w:val="24"/>
          <w:szCs w:val="24"/>
        </w:rPr>
        <w:t>……………………………………………</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tabs>
          <w:tab w:val="right" w:pos="9746"/>
        </w:tabs>
        <w:ind w:left="360"/>
        <w:rPr>
          <w:rFonts w:ascii="幼圆" w:hAnsi="微软雅黑" w:eastAsia="幼圆"/>
          <w:b/>
          <w:sz w:val="24"/>
          <w:szCs w:val="24"/>
        </w:rPr>
      </w:pPr>
      <w:r>
        <w:rPr>
          <w:rFonts w:ascii="幼圆" w:hAnsi="微软雅黑" w:eastAsia="幼圆"/>
          <w:b/>
          <w:sz w:val="24"/>
          <w:szCs w:val="24"/>
        </w:rPr>
        <w:t xml:space="preserve">3.7 </w:t>
      </w:r>
      <w:r>
        <w:rPr>
          <w:rFonts w:hint="eastAsia" w:ascii="幼圆" w:hAnsi="微软雅黑" w:eastAsia="幼圆"/>
          <w:b/>
          <w:sz w:val="24"/>
          <w:szCs w:val="24"/>
        </w:rPr>
        <w:t>测试注意事项………………………………</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r>
        <w:rPr>
          <w:rFonts w:hint="eastAsia" w:ascii="幼圆" w:hAnsi="微软雅黑" w:eastAsia="幼圆"/>
          <w:b/>
          <w:sz w:val="24"/>
          <w:szCs w:val="24"/>
        </w:rPr>
        <w:t>他</w:t>
      </w:r>
      <w:r>
        <w:rPr>
          <w:rFonts w:ascii="幼圆" w:hAnsi="微软雅黑" w:eastAsia="幼圆"/>
          <w:b/>
          <w:sz w:val="24"/>
          <w:szCs w:val="24"/>
        </w:rPr>
        <w:tab/>
      </w:r>
    </w:p>
    <w:p>
      <w:pPr>
        <w:spacing w:before="120"/>
        <w:rPr>
          <w:rFonts w:ascii="幼圆" w:hAnsi="微软雅黑" w:eastAsia="幼圆"/>
          <w:b/>
          <w:sz w:val="24"/>
          <w:szCs w:val="24"/>
        </w:rPr>
      </w:pPr>
      <w:r>
        <w:rPr>
          <w:rFonts w:ascii="幼圆" w:hAnsi="微软雅黑" w:eastAsia="幼圆"/>
          <w:b/>
          <w:sz w:val="24"/>
          <w:szCs w:val="24"/>
        </w:rPr>
        <w:t xml:space="preserve">4. </w:t>
      </w:r>
      <w:r>
        <w:rPr>
          <w:rFonts w:hint="eastAsia" w:ascii="幼圆" w:hAnsi="微软雅黑" w:eastAsia="幼圆"/>
          <w:b/>
          <w:sz w:val="24"/>
          <w:szCs w:val="24"/>
        </w:rPr>
        <w:t>测试</w:t>
      </w:r>
      <w:r>
        <w:rPr>
          <w:rFonts w:hint="eastAsia" w:eastAsia="幼圆"/>
          <w:b/>
          <w:sz w:val="24"/>
          <w:szCs w:val="24"/>
        </w:rPr>
        <w:t>操作步骤</w:t>
      </w:r>
      <w:r>
        <w:rPr>
          <w:rFonts w:hint="eastAsia" w:ascii="幼圆" w:hAnsi="微软雅黑" w:eastAsia="幼圆"/>
          <w:b/>
          <w:sz w:val="24"/>
          <w:szCs w:val="24"/>
        </w:rPr>
        <w:t>……………………………………………</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4.1</w:t>
      </w:r>
      <w:r>
        <w:rPr>
          <w:rFonts w:hint="eastAsia" w:ascii="幼圆" w:hAnsi="微软雅黑" w:eastAsia="幼圆"/>
          <w:b/>
          <w:sz w:val="24"/>
          <w:szCs w:val="24"/>
        </w:rPr>
        <w:t>氨氮……………………………………………</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4.2</w:t>
      </w:r>
      <w:r>
        <w:rPr>
          <w:rFonts w:hint="eastAsia" w:ascii="幼圆" w:hAnsi="微软雅黑" w:eastAsia="幼圆"/>
          <w:b/>
          <w:sz w:val="24"/>
          <w:szCs w:val="24"/>
        </w:rPr>
        <w:t>亚硝酸盐……………………………………………</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4.3</w:t>
      </w:r>
      <w:r>
        <w:rPr>
          <w:rFonts w:hint="eastAsia" w:ascii="幼圆" w:hAnsi="微软雅黑" w:eastAsia="幼圆"/>
          <w:b/>
          <w:sz w:val="24"/>
          <w:szCs w:val="24"/>
        </w:rPr>
        <w:t>酸碱度……………………………………………</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4.4</w:t>
      </w:r>
      <w:r>
        <w:rPr>
          <w:rFonts w:hint="eastAsia" w:ascii="幼圆" w:hAnsi="微软雅黑" w:eastAsia="幼圆"/>
          <w:b/>
          <w:sz w:val="24"/>
          <w:szCs w:val="24"/>
        </w:rPr>
        <w:t>硫化物……………………………………………</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4.5</w:t>
      </w:r>
      <w:r>
        <w:rPr>
          <w:rFonts w:hint="eastAsia" w:ascii="幼圆" w:hAnsi="微软雅黑" w:eastAsia="幼圆"/>
          <w:b/>
          <w:sz w:val="24"/>
          <w:szCs w:val="24"/>
        </w:rPr>
        <w:t>余氯……………………………………………</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4.6</w:t>
      </w:r>
      <w:r>
        <w:rPr>
          <w:rFonts w:hint="eastAsia" w:ascii="幼圆" w:hAnsi="微软雅黑" w:eastAsia="幼圆"/>
          <w:b/>
          <w:sz w:val="24"/>
          <w:szCs w:val="24"/>
        </w:rPr>
        <w:t>溶解氧……………………………………………</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4.7</w:t>
      </w:r>
      <w:r>
        <w:rPr>
          <w:rFonts w:hint="eastAsia" w:ascii="幼圆" w:hAnsi="微软雅黑" w:eastAsia="幼圆"/>
          <w:b/>
          <w:sz w:val="24"/>
          <w:szCs w:val="24"/>
        </w:rPr>
        <w:t>磷酸盐……………………………………………</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4.8</w:t>
      </w:r>
      <w:r>
        <w:rPr>
          <w:rFonts w:hint="eastAsia" w:ascii="幼圆" w:hAnsi="微软雅黑" w:eastAsia="幼圆"/>
          <w:b/>
          <w:sz w:val="24"/>
          <w:szCs w:val="24"/>
        </w:rPr>
        <w:t>铜……………………………………………</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 xml:space="preserve">4.9 </w:t>
      </w:r>
      <w:r>
        <w:rPr>
          <w:rFonts w:hint="eastAsia" w:ascii="幼圆" w:hAnsi="微软雅黑" w:eastAsia="幼圆"/>
          <w:b/>
          <w:sz w:val="24"/>
          <w:szCs w:val="24"/>
        </w:rPr>
        <w:t>总碱度……………………………………………</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4.10</w:t>
      </w:r>
      <w:r>
        <w:rPr>
          <w:rFonts w:hint="eastAsia" w:ascii="幼圆" w:hAnsi="微软雅黑" w:eastAsia="幼圆"/>
          <w:b/>
          <w:sz w:val="24"/>
          <w:szCs w:val="24"/>
        </w:rPr>
        <w:t>总硬度……………………………………………</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4.11</w:t>
      </w:r>
      <w:r>
        <w:rPr>
          <w:rFonts w:hint="eastAsia" w:ascii="幼圆" w:hAnsi="微软雅黑" w:eastAsia="幼圆"/>
          <w:b/>
          <w:sz w:val="24"/>
          <w:szCs w:val="24"/>
        </w:rPr>
        <w:t>总铁……………………………………………</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4.12</w:t>
      </w:r>
      <w:r>
        <w:rPr>
          <w:rFonts w:hint="eastAsia" w:ascii="幼圆" w:hAnsi="微软雅黑" w:eastAsia="幼圆"/>
          <w:b/>
          <w:sz w:val="24"/>
          <w:szCs w:val="24"/>
        </w:rPr>
        <w:t>总铬……………………………………………</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ind w:left="990" w:hanging="570"/>
        <w:rPr>
          <w:rFonts w:ascii="幼圆" w:hAnsi="微软雅黑" w:eastAsia="幼圆"/>
          <w:b/>
          <w:sz w:val="24"/>
          <w:szCs w:val="24"/>
        </w:rPr>
      </w:pPr>
      <w:r>
        <w:rPr>
          <w:rFonts w:ascii="幼圆" w:hAnsi="微软雅黑" w:eastAsia="幼圆"/>
          <w:b/>
          <w:sz w:val="24"/>
          <w:szCs w:val="24"/>
        </w:rPr>
        <w:t>4.13</w:t>
      </w:r>
      <w:r>
        <w:rPr>
          <w:rFonts w:hint="eastAsia" w:ascii="幼圆" w:hAnsi="微软雅黑" w:eastAsia="幼圆"/>
          <w:b/>
          <w:sz w:val="24"/>
          <w:szCs w:val="24"/>
        </w:rPr>
        <w:t>臭氧……………………………………………</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snapToGrid w:val="0"/>
        <w:spacing w:before="120"/>
        <w:rPr>
          <w:rFonts w:ascii="幼圆" w:hAnsi="微软雅黑" w:eastAsia="幼圆"/>
          <w:b/>
          <w:sz w:val="24"/>
          <w:szCs w:val="24"/>
        </w:rPr>
      </w:pPr>
      <w:r>
        <w:rPr>
          <w:rFonts w:ascii="幼圆" w:hAnsi="微软雅黑" w:eastAsia="幼圆"/>
          <w:b/>
          <w:sz w:val="24"/>
          <w:szCs w:val="24"/>
        </w:rPr>
        <w:t xml:space="preserve">5. </w:t>
      </w:r>
      <w:r>
        <w:rPr>
          <w:rFonts w:hint="eastAsia" w:ascii="幼圆" w:hAnsi="微软雅黑" w:eastAsia="幼圆"/>
          <w:b/>
          <w:sz w:val="24"/>
          <w:szCs w:val="24"/>
        </w:rPr>
        <w:t>异常问题诊断……………………………………………</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snapToGrid w:val="0"/>
        <w:spacing w:before="120"/>
        <w:rPr>
          <w:rFonts w:ascii="幼圆" w:hAnsi="微软雅黑" w:eastAsia="幼圆"/>
          <w:b/>
          <w:sz w:val="24"/>
          <w:szCs w:val="24"/>
        </w:rPr>
      </w:pPr>
      <w:r>
        <w:rPr>
          <w:rFonts w:hint="eastAsia" w:ascii="幼圆" w:hAnsi="微软雅黑" w:eastAsia="幼圆"/>
          <w:b/>
          <w:sz w:val="24"/>
          <w:szCs w:val="24"/>
        </w:rPr>
        <w:t>附件</w:t>
      </w:r>
      <w:r>
        <w:rPr>
          <w:rFonts w:ascii="幼圆" w:hAnsi="微软雅黑" w:eastAsia="幼圆"/>
          <w:b/>
          <w:sz w:val="24"/>
          <w:szCs w:val="24"/>
        </w:rPr>
        <w:t>1</w:t>
      </w:r>
      <w:r>
        <w:rPr>
          <w:rFonts w:hint="eastAsia" w:ascii="幼圆" w:hAnsi="微软雅黑" w:eastAsia="幼圆"/>
          <w:b/>
          <w:sz w:val="24"/>
          <w:szCs w:val="24"/>
        </w:rPr>
        <w:t>：质保卡</w:t>
      </w:r>
      <w:r>
        <w:rPr>
          <w:rFonts w:ascii="幼圆" w:hAnsi="微软雅黑" w:eastAsia="幼圆"/>
          <w:b/>
          <w:sz w:val="24"/>
          <w:szCs w:val="24"/>
        </w:rPr>
        <w:t>(</w:t>
      </w:r>
      <w:r>
        <w:rPr>
          <w:rFonts w:hint="eastAsia" w:ascii="幼圆" w:hAnsi="微软雅黑" w:eastAsia="幼圆"/>
          <w:b/>
          <w:sz w:val="24"/>
          <w:szCs w:val="24"/>
        </w:rPr>
        <w:t>用户留存</w:t>
      </w:r>
      <w:r>
        <w:rPr>
          <w:rFonts w:ascii="幼圆" w:hAnsi="微软雅黑" w:eastAsia="幼圆"/>
          <w:b/>
          <w:sz w:val="24"/>
          <w:szCs w:val="24"/>
        </w:rPr>
        <w:t>)</w:t>
      </w:r>
      <w:r>
        <w:rPr>
          <w:rFonts w:hint="eastAsia" w:ascii="幼圆" w:hAnsi="微软雅黑" w:eastAsia="幼圆"/>
          <w:b/>
          <w:sz w:val="24"/>
          <w:szCs w:val="24"/>
        </w:rPr>
        <w:t>…</w:t>
      </w:r>
      <w:r>
        <w:rPr>
          <w:rFonts w:ascii="幼圆" w:hAnsi="微软雅黑" w:eastAsia="幼圆"/>
          <w:b/>
          <w:sz w:val="24"/>
          <w:szCs w:val="24"/>
        </w:rPr>
        <w:t>(</w:t>
      </w:r>
      <w:r>
        <w:rPr>
          <w:rFonts w:hint="eastAsia" w:ascii="幼圆" w:hAnsi="微软雅黑" w:eastAsia="幼圆"/>
          <w:b/>
          <w:sz w:val="24"/>
          <w:szCs w:val="24"/>
        </w:rPr>
        <w:t>页数</w:t>
      </w:r>
      <w:r>
        <w:rPr>
          <w:rFonts w:ascii="幼圆" w:hAnsi="微软雅黑" w:eastAsia="幼圆"/>
          <w:b/>
          <w:sz w:val="24"/>
          <w:szCs w:val="24"/>
        </w:rPr>
        <w:t>)</w:t>
      </w:r>
    </w:p>
    <w:p>
      <w:pPr>
        <w:snapToGrid w:val="0"/>
        <w:spacing w:before="120"/>
        <w:rPr>
          <w:rFonts w:ascii="幼圆" w:hAnsi="微软雅黑" w:eastAsia="幼圆"/>
          <w:b/>
          <w:sz w:val="24"/>
          <w:szCs w:val="24"/>
        </w:rPr>
      </w:pPr>
      <w:r>
        <w:rPr>
          <w:rFonts w:hint="eastAsia" w:ascii="幼圆" w:hAnsi="微软雅黑" w:eastAsia="幼圆"/>
          <w:b/>
          <w:sz w:val="24"/>
          <w:szCs w:val="24"/>
        </w:rPr>
        <w:t>附件</w:t>
      </w:r>
      <w:r>
        <w:rPr>
          <w:rFonts w:ascii="幼圆" w:hAnsi="微软雅黑" w:eastAsia="幼圆"/>
          <w:b/>
          <w:sz w:val="24"/>
          <w:szCs w:val="24"/>
        </w:rPr>
        <w:t>2</w:t>
      </w:r>
      <w:r>
        <w:rPr>
          <w:rFonts w:hint="eastAsia" w:ascii="幼圆" w:hAnsi="微软雅黑" w:eastAsia="幼圆"/>
          <w:b/>
          <w:sz w:val="24"/>
          <w:szCs w:val="24"/>
        </w:rPr>
        <w:t>：质保卡</w:t>
      </w:r>
      <w:r>
        <w:rPr>
          <w:rFonts w:ascii="幼圆" w:hAnsi="微软雅黑" w:eastAsia="幼圆"/>
          <w:b/>
          <w:sz w:val="24"/>
          <w:szCs w:val="24"/>
        </w:rPr>
        <w:t>(</w:t>
      </w:r>
      <w:r>
        <w:rPr>
          <w:rFonts w:hint="eastAsia" w:ascii="幼圆" w:hAnsi="微软雅黑" w:eastAsia="幼圆"/>
          <w:b/>
          <w:sz w:val="24"/>
          <w:szCs w:val="24"/>
        </w:rPr>
        <w:t>返回厂家</w:t>
      </w:r>
      <w:r>
        <w:rPr>
          <w:rFonts w:ascii="幼圆" w:hAnsi="微软雅黑" w:eastAsia="幼圆"/>
          <w:b/>
          <w:sz w:val="24"/>
          <w:szCs w:val="24"/>
        </w:rPr>
        <w:t xml:space="preserve">) </w:t>
      </w:r>
      <w:r>
        <w:rPr>
          <w:rFonts w:hint="eastAsia" w:ascii="幼圆" w:hAnsi="微软雅黑" w:eastAsia="幼圆"/>
          <w:b/>
          <w:sz w:val="24"/>
          <w:szCs w:val="24"/>
        </w:rPr>
        <w:t>…</w:t>
      </w:r>
      <w:r>
        <w:rPr>
          <w:rFonts w:ascii="幼圆" w:hAnsi="微软雅黑" w:eastAsia="幼圆"/>
          <w:b/>
          <w:sz w:val="24"/>
          <w:szCs w:val="24"/>
        </w:rPr>
        <w:t xml:space="preserve"> (</w:t>
      </w:r>
      <w:r>
        <w:rPr>
          <w:rFonts w:hint="eastAsia" w:ascii="幼圆" w:hAnsi="微软雅黑" w:eastAsia="幼圆"/>
          <w:b/>
          <w:sz w:val="24"/>
          <w:szCs w:val="24"/>
        </w:rPr>
        <w:t>页数</w:t>
      </w:r>
      <w:r>
        <w:rPr>
          <w:rFonts w:ascii="幼圆" w:hAnsi="微软雅黑" w:eastAsia="幼圆"/>
          <w:b/>
          <w:sz w:val="24"/>
          <w:szCs w:val="24"/>
        </w:rPr>
        <w:t>)</w:t>
      </w:r>
    </w:p>
    <w:p>
      <w:pPr>
        <w:rPr>
          <w:b/>
          <w:sz w:val="28"/>
          <w:szCs w:val="28"/>
        </w:rPr>
      </w:pPr>
    </w:p>
    <w:p>
      <w:pPr>
        <w:rPr>
          <w:b/>
          <w:sz w:val="28"/>
          <w:szCs w:val="28"/>
        </w:rPr>
      </w:pPr>
    </w:p>
    <w:p>
      <w:pPr>
        <w:rPr>
          <w:b/>
          <w:sz w:val="28"/>
          <w:szCs w:val="28"/>
        </w:rPr>
      </w:pPr>
    </w:p>
    <w:p>
      <w:pPr>
        <w:rPr>
          <w:rFonts w:ascii="新宋体" w:hAnsi="新宋体" w:eastAsia="新宋体"/>
          <w:sz w:val="30"/>
          <w:szCs w:val="30"/>
        </w:rPr>
      </w:pPr>
      <w:r>
        <w:rPr>
          <w:rFonts w:hint="eastAsia" w:ascii="新宋体" w:hAnsi="新宋体" w:eastAsia="新宋体"/>
          <w:sz w:val="30"/>
          <w:szCs w:val="30"/>
          <w:lang w:val="en-US" w:eastAsia="zh-CN"/>
        </w:rPr>
        <w:t>1.</w:t>
      </w:r>
      <w:r>
        <w:rPr>
          <w:rFonts w:hint="eastAsia" w:ascii="新宋体" w:hAnsi="新宋体" w:eastAsia="新宋体"/>
          <w:sz w:val="30"/>
          <w:szCs w:val="30"/>
        </w:rPr>
        <w:t>使用说明</w:t>
      </w:r>
    </w:p>
    <w:p>
      <w:pPr>
        <w:pStyle w:val="7"/>
        <w:numPr>
          <w:ilvl w:val="1"/>
          <w:numId w:val="1"/>
        </w:numPr>
        <w:ind w:firstLineChars="0"/>
        <w:rPr>
          <w:rFonts w:ascii="新宋体" w:hAnsi="新宋体" w:eastAsia="新宋体"/>
          <w:sz w:val="30"/>
          <w:szCs w:val="30"/>
        </w:rPr>
      </w:pPr>
      <w:r>
        <w:rPr>
          <w:rFonts w:ascii="新宋体" w:hAnsi="新宋体" w:eastAsia="新宋体"/>
          <w:sz w:val="30"/>
          <w:szCs w:val="30"/>
        </w:rPr>
        <w:t>W-</w:t>
      </w:r>
      <w:r>
        <w:rPr>
          <w:rFonts w:hint="eastAsia" w:ascii="新宋体" w:hAnsi="新宋体" w:eastAsia="新宋体"/>
          <w:sz w:val="30"/>
          <w:szCs w:val="30"/>
          <w:lang w:val="en-US" w:eastAsia="zh-CN"/>
        </w:rPr>
        <w:t>E</w:t>
      </w:r>
      <w:r>
        <w:rPr>
          <w:rFonts w:hint="eastAsia" w:ascii="新宋体" w:hAnsi="新宋体" w:eastAsia="新宋体"/>
          <w:sz w:val="30"/>
          <w:szCs w:val="30"/>
        </w:rPr>
        <w:t>型简介</w:t>
      </w:r>
    </w:p>
    <w:p>
      <w:pPr>
        <w:pStyle w:val="7"/>
        <w:widowControl w:val="0"/>
        <w:numPr>
          <w:numId w:val="0"/>
        </w:numPr>
        <w:jc w:val="both"/>
        <w:rPr>
          <w:rFonts w:hint="eastAsia" w:ascii="新宋体" w:hAnsi="新宋体" w:eastAsia="新宋体"/>
          <w:sz w:val="30"/>
          <w:szCs w:val="30"/>
          <w:lang w:eastAsia="zh-CN"/>
        </w:rPr>
      </w:pPr>
      <w:r>
        <w:rPr>
          <w:rFonts w:hint="eastAsia" w:ascii="新宋体" w:hAnsi="新宋体" w:eastAsia="新宋体" w:cs="Times New Roman"/>
          <w:kern w:val="2"/>
          <w:sz w:val="30"/>
          <w:szCs w:val="30"/>
          <w:lang w:val="en-US" w:eastAsia="zh-CN" w:bidi="ar-SA"/>
        </w:rPr>
        <w:pict>
          <v:shape id="图片框 343" o:spid="_x0000_s1027" type="#_x0000_t75" style="height:369.65pt;width:387.3pt;rotation:0f;" o:ole="f" fillcolor="#FFFFFF" filled="f" o:preferrelative="t" stroked="f" coordorigin="0,0" coordsize="21600,21600">
            <v:fill on="f" color2="#FFFFFF" focus="0%"/>
            <v:imagedata gain="65536f" blacklevel="0f" gamma="0" o:title="尚农分析仪" r:id="rId6"/>
            <o:lock v:ext="edit" position="f" selection="f" grouping="f" rotation="f" cropping="f" text="f" aspectratio="t"/>
            <w10:wrap type="none"/>
            <w10:anchorlock/>
          </v:shape>
        </w:pict>
      </w:r>
    </w:p>
    <w:p>
      <w:pPr>
        <w:pStyle w:val="7"/>
        <w:widowControl w:val="0"/>
        <w:numPr>
          <w:numId w:val="0"/>
        </w:numPr>
        <w:jc w:val="both"/>
        <w:rPr>
          <w:rFonts w:ascii="新宋体" w:hAnsi="新宋体" w:eastAsia="新宋体"/>
          <w:sz w:val="30"/>
          <w:szCs w:val="30"/>
        </w:rPr>
      </w:pPr>
    </w:p>
    <w:tbl>
      <w:tblPr>
        <w:tblW w:w="9242" w:type="dxa"/>
        <w:jc w:val="center"/>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310"/>
        <w:gridCol w:w="2310"/>
        <w:gridCol w:w="2311"/>
        <w:gridCol w:w="2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编号</w:t>
            </w:r>
          </w:p>
        </w:tc>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名称</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编号</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①</w:t>
            </w:r>
          </w:p>
        </w:tc>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比色皿槽</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⑥</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开机</w:t>
            </w:r>
            <w:r>
              <w:rPr>
                <w:rFonts w:ascii="幼圆" w:hAnsi="微软雅黑" w:eastAsia="幼圆"/>
                <w:b/>
                <w:sz w:val="24"/>
                <w:szCs w:val="24"/>
              </w:rPr>
              <w:t>/</w:t>
            </w:r>
            <w:r>
              <w:rPr>
                <w:rFonts w:hint="eastAsia" w:ascii="幼圆" w:hAnsi="微软雅黑" w:eastAsia="幼圆"/>
                <w:b/>
                <w:sz w:val="24"/>
                <w:szCs w:val="24"/>
              </w:rPr>
              <w:t>关机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②</w:t>
            </w:r>
          </w:p>
        </w:tc>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防尘盖</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⑦</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菜单主页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③</w:t>
            </w:r>
          </w:p>
        </w:tc>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向上键</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⑧</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确认键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④</w:t>
            </w:r>
          </w:p>
        </w:tc>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向下键</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⑨</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充电指示灯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⑤</w:t>
            </w:r>
          </w:p>
        </w:tc>
        <w:tc>
          <w:tcPr>
            <w:tcW w:w="2310"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返回键</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⑩</w:t>
            </w:r>
          </w:p>
        </w:tc>
        <w:tc>
          <w:tcPr>
            <w:tcW w:w="2311"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复位键</w:t>
            </w:r>
          </w:p>
        </w:tc>
      </w:tr>
    </w:tbl>
    <w:p>
      <w:pPr>
        <w:rPr>
          <w:rFonts w:ascii="新宋体" w:hAnsi="新宋体" w:eastAsia="新宋体"/>
          <w:sz w:val="30"/>
          <w:szCs w:val="30"/>
        </w:rPr>
      </w:pPr>
    </w:p>
    <w:p>
      <w:pPr>
        <w:rPr>
          <w:rFonts w:hint="eastAsia" w:ascii="新宋体" w:hAnsi="新宋体" w:eastAsia="新宋体"/>
          <w:i w:val="0"/>
          <w:iCs/>
          <w:sz w:val="24"/>
          <w:szCs w:val="24"/>
        </w:rPr>
      </w:pPr>
      <w:r>
        <w:rPr>
          <w:rFonts w:hint="eastAsia" w:ascii="幼圆" w:hAnsi="微软雅黑" w:eastAsia="幼圆"/>
          <w:b/>
          <w:i w:val="0"/>
          <w:iCs/>
          <w:sz w:val="24"/>
          <w:szCs w:val="24"/>
        </w:rPr>
        <w:t>仪器附件</w:t>
      </w:r>
    </w:p>
    <w:p>
      <w:pPr>
        <w:rPr>
          <w:rFonts w:hint="eastAsia" w:ascii="新宋体" w:hAnsi="新宋体" w:eastAsia="新宋体"/>
          <w:sz w:val="24"/>
          <w:szCs w:val="24"/>
          <w:lang w:eastAsia="zh-CN"/>
        </w:rPr>
      </w:pPr>
      <w:r>
        <w:rPr>
          <w:rFonts w:hint="eastAsia" w:ascii="新宋体" w:hAnsi="新宋体" w:eastAsia="新宋体" w:cs="Times New Roman"/>
          <w:kern w:val="2"/>
          <w:sz w:val="24"/>
          <w:szCs w:val="24"/>
          <w:lang w:val="en-US" w:eastAsia="zh-CN" w:bidi="ar-SA"/>
        </w:rPr>
        <w:pict>
          <v:shape id="图片框 344" o:spid="_x0000_s1028" type="#_x0000_t75" style="height:347.15pt;width:471.3pt;rotation:0f;" o:ole="f" fillcolor="#FFFFFF" filled="f" o:preferrelative="t" stroked="f" coordorigin="0,0" coordsize="21600,21600">
            <v:fill on="f" color2="#FFFFFF" focus="0%"/>
            <v:imagedata gain="65536f" blacklevel="0f" gamma="0" o:title="IMG_406" r:id="rId7"/>
            <o:lock v:ext="edit" position="f" selection="f" grouping="f" rotation="f" cropping="f" text="f" aspectratio="t"/>
            <w10:wrap type="none"/>
            <w10:anchorlock/>
          </v:shape>
        </w:pict>
      </w:r>
    </w:p>
    <w:p>
      <w:pPr>
        <w:rPr>
          <w:rFonts w:hint="eastAsia" w:ascii="新宋体" w:hAnsi="新宋体" w:eastAsia="新宋体"/>
          <w:sz w:val="24"/>
          <w:szCs w:val="24"/>
        </w:rPr>
      </w:pPr>
    </w:p>
    <w:tbl>
      <w:tblPr>
        <w:tblW w:w="9242" w:type="dxa"/>
        <w:jc w:val="center"/>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308"/>
        <w:gridCol w:w="2307"/>
        <w:gridCol w:w="2308"/>
        <w:gridCol w:w="23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08"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编号</w:t>
            </w:r>
          </w:p>
        </w:tc>
        <w:tc>
          <w:tcPr>
            <w:tcW w:w="2307"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名称</w:t>
            </w:r>
          </w:p>
        </w:tc>
        <w:tc>
          <w:tcPr>
            <w:tcW w:w="2308"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编号</w:t>
            </w:r>
          </w:p>
        </w:tc>
        <w:tc>
          <w:tcPr>
            <w:tcW w:w="2319"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2308"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①</w:t>
            </w:r>
          </w:p>
        </w:tc>
        <w:tc>
          <w:tcPr>
            <w:tcW w:w="2307"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分析仪</w:t>
            </w:r>
          </w:p>
        </w:tc>
        <w:tc>
          <w:tcPr>
            <w:tcW w:w="2308"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⑦</w:t>
            </w:r>
          </w:p>
        </w:tc>
        <w:tc>
          <w:tcPr>
            <w:tcW w:w="2319"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溶解氧量管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2308"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②</w:t>
            </w:r>
          </w:p>
        </w:tc>
        <w:tc>
          <w:tcPr>
            <w:tcW w:w="2307"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文件包</w:t>
            </w:r>
          </w:p>
        </w:tc>
        <w:tc>
          <w:tcPr>
            <w:tcW w:w="2308"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⑧</w:t>
            </w:r>
          </w:p>
        </w:tc>
        <w:tc>
          <w:tcPr>
            <w:tcW w:w="2319"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捣药勺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08"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③</w:t>
            </w:r>
          </w:p>
        </w:tc>
        <w:tc>
          <w:tcPr>
            <w:tcW w:w="2307"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玻璃杯</w:t>
            </w:r>
          </w:p>
        </w:tc>
        <w:tc>
          <w:tcPr>
            <w:tcW w:w="2308"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⑨</w:t>
            </w:r>
          </w:p>
        </w:tc>
        <w:tc>
          <w:tcPr>
            <w:tcW w:w="2319"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药勺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2308"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④</w:t>
            </w:r>
          </w:p>
        </w:tc>
        <w:tc>
          <w:tcPr>
            <w:tcW w:w="2307"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防尘盖</w:t>
            </w:r>
          </w:p>
        </w:tc>
        <w:tc>
          <w:tcPr>
            <w:tcW w:w="2308"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⑩</w:t>
            </w:r>
          </w:p>
        </w:tc>
        <w:tc>
          <w:tcPr>
            <w:tcW w:w="2319"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充电器</w:t>
            </w:r>
            <w:r>
              <w:rPr>
                <w:rFonts w:ascii="幼圆" w:hAnsi="微软雅黑" w:eastAsia="幼圆"/>
                <w:b/>
                <w:sz w:val="24"/>
                <w:szCs w:val="24"/>
              </w:rPr>
              <w:t>USB</w:t>
            </w:r>
            <w:r>
              <w:rPr>
                <w:rFonts w:hint="eastAsia" w:ascii="幼圆" w:hAnsi="微软雅黑" w:eastAsia="幼圆"/>
                <w:b/>
                <w:sz w:val="24"/>
                <w:szCs w:val="24"/>
              </w:rPr>
              <w:t>数据线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08"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cs="宋体"/>
                <w:b/>
                <w:color w:val="000000"/>
                <w:kern w:val="0"/>
                <w:sz w:val="24"/>
                <w:szCs w:val="24"/>
              </w:rPr>
              <w:t>⑤</w:t>
            </w:r>
          </w:p>
        </w:tc>
        <w:tc>
          <w:tcPr>
            <w:tcW w:w="2307"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遮光盖</w:t>
            </w:r>
          </w:p>
        </w:tc>
        <w:tc>
          <w:tcPr>
            <w:tcW w:w="2308" w:type="dxa"/>
            <w:textDirection w:val="lrTb"/>
            <w:vAlign w:val="top"/>
          </w:tcPr>
          <w:p>
            <w:pPr>
              <w:spacing w:line="480" w:lineRule="auto"/>
              <w:ind w:firstLine="0" w:firstLineChars="0"/>
              <w:jc w:val="center"/>
              <w:rPr>
                <w:rFonts w:ascii="幼圆" w:hAnsi="微软雅黑" w:eastAsia="幼圆"/>
                <w:b/>
                <w:sz w:val="24"/>
                <w:szCs w:val="24"/>
              </w:rPr>
            </w:pPr>
            <w:r>
              <w:rPr>
                <w:rFonts w:hint="default" w:ascii="Arial" w:hAnsi="宋体"/>
                <w:b/>
                <w:bCs/>
                <w:i w:val="0"/>
                <w:color w:val="000000"/>
                <w:sz w:val="24"/>
                <w:szCs w:val="24"/>
                <w:shd w:val="clear" w:color="auto" w:fill="FFFFFF"/>
              </w:rPr>
              <w:t>⑪</w:t>
            </w:r>
          </w:p>
        </w:tc>
        <w:tc>
          <w:tcPr>
            <w:tcW w:w="2319" w:type="dxa"/>
            <w:textDirection w:val="lrTb"/>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1"/>
                <w:szCs w:val="21"/>
                <w:lang w:val="en-US" w:eastAsia="zh-CN"/>
              </w:rPr>
              <w:t>比色皿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jc w:val="center"/>
        </w:trPr>
        <w:tc>
          <w:tcPr>
            <w:tcW w:w="2308" w:type="dxa"/>
            <w:textDirection w:val="lrTb"/>
            <w:vAlign w:val="top"/>
          </w:tcPr>
          <w:p>
            <w:pPr>
              <w:pStyle w:val="7"/>
              <w:ind w:firstLine="0" w:firstLineChars="0"/>
              <w:jc w:val="center"/>
              <w:rPr>
                <w:rFonts w:hint="eastAsia" w:ascii="幼圆" w:hAnsi="微软雅黑" w:eastAsia="幼圆" w:cs="宋体"/>
                <w:b/>
                <w:color w:val="000000"/>
                <w:kern w:val="0"/>
                <w:sz w:val="24"/>
                <w:szCs w:val="24"/>
                <w:lang w:val="en-US" w:eastAsia="zh-CN"/>
              </w:rPr>
            </w:pPr>
            <w:r>
              <w:rPr>
                <w:rFonts w:hint="eastAsia" w:ascii="幼圆" w:hAnsi="微软雅黑" w:eastAsia="幼圆" w:cs="宋体"/>
                <w:b/>
                <w:color w:val="000000"/>
                <w:kern w:val="0"/>
                <w:sz w:val="24"/>
                <w:szCs w:val="24"/>
              </w:rPr>
              <w:t>⑥</w:t>
            </w:r>
          </w:p>
        </w:tc>
        <w:tc>
          <w:tcPr>
            <w:tcW w:w="2307" w:type="dxa"/>
            <w:textDirection w:val="lrTb"/>
            <w:vAlign w:val="top"/>
          </w:tcPr>
          <w:p>
            <w:pPr>
              <w:pStyle w:val="7"/>
              <w:ind w:firstLine="0" w:firstLineChars="0"/>
              <w:jc w:val="center"/>
              <w:rPr>
                <w:rFonts w:hint="eastAsia" w:ascii="幼圆" w:hAnsi="微软雅黑" w:eastAsia="幼圆"/>
                <w:b/>
                <w:sz w:val="24"/>
                <w:szCs w:val="24"/>
                <w:lang w:val="en-US" w:eastAsia="zh-CN"/>
              </w:rPr>
            </w:pPr>
            <w:r>
              <w:rPr>
                <w:rFonts w:hint="eastAsia" w:ascii="幼圆" w:hAnsi="微软雅黑" w:eastAsia="幼圆"/>
                <w:b/>
                <w:sz w:val="24"/>
                <w:szCs w:val="24"/>
              </w:rPr>
              <w:t>胶头滴管</w:t>
            </w:r>
          </w:p>
        </w:tc>
        <w:tc>
          <w:tcPr>
            <w:tcW w:w="2308" w:type="dxa"/>
            <w:textDirection w:val="lrTb"/>
            <w:vAlign w:val="top"/>
          </w:tcPr>
          <w:p>
            <w:pPr>
              <w:pStyle w:val="7"/>
              <w:spacing w:line="480" w:lineRule="auto"/>
              <w:ind w:firstLine="0" w:firstLineChars="0"/>
              <w:jc w:val="center"/>
              <w:rPr>
                <w:rFonts w:hint="eastAsia" w:ascii="幼圆" w:hAnsi="微软雅黑" w:eastAsia="幼圆" w:cs="宋体"/>
                <w:b/>
                <w:color w:val="000000"/>
                <w:kern w:val="0"/>
                <w:sz w:val="24"/>
                <w:szCs w:val="24"/>
              </w:rPr>
            </w:pPr>
            <w:r>
              <w:rPr>
                <w:rFonts w:hint="eastAsia" w:ascii="幼圆" w:hAnsi="微软雅黑" w:eastAsia="幼圆" w:cs="宋体"/>
                <w:b/>
                <w:color w:val="000000"/>
                <w:kern w:val="0"/>
                <w:sz w:val="24"/>
                <w:szCs w:val="24"/>
              </w:rPr>
              <w:t>⑫</w:t>
            </w:r>
          </w:p>
        </w:tc>
        <w:tc>
          <w:tcPr>
            <w:tcW w:w="2319" w:type="dxa"/>
            <w:textDirection w:val="lrTb"/>
            <w:vAlign w:val="top"/>
          </w:tcPr>
          <w:p>
            <w:pPr>
              <w:pStyle w:val="7"/>
              <w:ind w:firstLine="0" w:firstLineChars="0"/>
              <w:jc w:val="center"/>
              <w:rPr>
                <w:rFonts w:hint="eastAsia" w:ascii="幼圆" w:hAnsi="微软雅黑" w:eastAsia="幼圆"/>
                <w:b/>
                <w:sz w:val="24"/>
                <w:szCs w:val="24"/>
                <w:lang w:eastAsia="zh-CN"/>
              </w:rPr>
            </w:pPr>
            <w:r>
              <w:rPr>
                <w:rFonts w:hint="eastAsia" w:ascii="幼圆" w:hAnsi="微软雅黑" w:eastAsia="幼圆"/>
                <w:b/>
                <w:sz w:val="24"/>
                <w:szCs w:val="24"/>
                <w:lang w:eastAsia="zh-CN"/>
              </w:rPr>
              <w:t>试剂</w:t>
            </w:r>
          </w:p>
        </w:tc>
      </w:tr>
    </w:tbl>
    <w:p>
      <w:pPr>
        <w:rPr>
          <w:rFonts w:hint="eastAsia" w:ascii="新宋体" w:hAnsi="新宋体" w:eastAsia="新宋体"/>
          <w:sz w:val="24"/>
          <w:szCs w:val="24"/>
        </w:rPr>
      </w:pPr>
    </w:p>
    <w:p>
      <w:pPr>
        <w:rPr>
          <w:rFonts w:hint="eastAsia" w:ascii="新宋体" w:hAnsi="新宋体" w:eastAsia="新宋体"/>
          <w:sz w:val="24"/>
          <w:szCs w:val="24"/>
        </w:rPr>
      </w:pPr>
    </w:p>
    <w:p>
      <w:pPr>
        <w:rPr>
          <w:rFonts w:hint="eastAsia" w:ascii="新宋体" w:hAnsi="新宋体" w:eastAsia="新宋体"/>
          <w:sz w:val="24"/>
          <w:szCs w:val="24"/>
        </w:rPr>
      </w:pPr>
    </w:p>
    <w:p>
      <w:pPr>
        <w:rPr>
          <w:rFonts w:hint="eastAsia" w:ascii="新宋体" w:hAnsi="新宋体" w:eastAsia="新宋体"/>
          <w:sz w:val="24"/>
          <w:szCs w:val="24"/>
        </w:rPr>
      </w:pPr>
      <w:bookmarkStart w:id="0" w:name="_GoBack"/>
      <w:bookmarkEnd w:id="0"/>
    </w:p>
    <w:p>
      <w:pPr>
        <w:rPr>
          <w:rFonts w:hint="eastAsia" w:ascii="新宋体" w:hAnsi="新宋体" w:eastAsia="新宋体"/>
          <w:sz w:val="24"/>
          <w:szCs w:val="24"/>
        </w:rPr>
      </w:pPr>
    </w:p>
    <w:p>
      <w:pPr>
        <w:rPr>
          <w:rFonts w:hint="eastAsia" w:ascii="新宋体" w:hAnsi="新宋体" w:eastAsia="新宋体"/>
          <w:sz w:val="24"/>
          <w:szCs w:val="24"/>
        </w:rPr>
      </w:pPr>
    </w:p>
    <w:p>
      <w:pPr>
        <w:rPr>
          <w:rFonts w:hint="eastAsia" w:ascii="新宋体" w:hAnsi="新宋体" w:eastAsia="新宋体"/>
          <w:sz w:val="24"/>
          <w:szCs w:val="24"/>
          <w:lang w:val="en-US" w:eastAsia="zh-CN"/>
        </w:rPr>
      </w:pPr>
      <w:r>
        <w:rPr>
          <w:rFonts w:hint="eastAsia" w:ascii="新宋体" w:hAnsi="新宋体" w:eastAsia="新宋体"/>
          <w:sz w:val="24"/>
          <w:szCs w:val="24"/>
          <w:lang w:val="en-US" w:eastAsia="zh-CN"/>
        </w:rPr>
        <w:t>1.2仪器参数</w:t>
      </w:r>
    </w:p>
    <w:p>
      <w:pPr>
        <w:rPr>
          <w:rFonts w:hint="eastAsia" w:ascii="新宋体" w:hAnsi="新宋体" w:eastAsia="新宋体"/>
          <w:sz w:val="24"/>
          <w:szCs w:val="24"/>
          <w:lang w:val="en-US" w:eastAsia="zh-CN"/>
        </w:rPr>
      </w:pPr>
    </w:p>
    <w:p>
      <w:pPr>
        <w:rPr>
          <w:rFonts w:ascii="新宋体" w:hAnsi="新宋体" w:eastAsia="新宋体"/>
          <w:sz w:val="24"/>
          <w:szCs w:val="24"/>
        </w:rPr>
      </w:pPr>
      <w:r>
        <w:rPr>
          <w:rFonts w:hint="eastAsia" w:ascii="新宋体" w:hAnsi="新宋体" w:eastAsia="新宋体"/>
          <w:sz w:val="24"/>
          <w:szCs w:val="24"/>
        </w:rPr>
        <w:t>测试波长：</w:t>
      </w:r>
      <w:r>
        <w:rPr>
          <w:rFonts w:ascii="新宋体" w:hAnsi="新宋体" w:eastAsia="新宋体"/>
          <w:sz w:val="24"/>
          <w:szCs w:val="24"/>
        </w:rPr>
        <w:t>400nm-680nm (8</w:t>
      </w:r>
      <w:r>
        <w:rPr>
          <w:rFonts w:hint="eastAsia" w:ascii="新宋体" w:hAnsi="新宋体" w:eastAsia="新宋体"/>
          <w:sz w:val="24"/>
          <w:szCs w:val="24"/>
        </w:rPr>
        <w:t>个波段</w:t>
      </w:r>
      <w:r>
        <w:rPr>
          <w:rFonts w:ascii="新宋体" w:hAnsi="新宋体" w:eastAsia="新宋体"/>
          <w:sz w:val="24"/>
          <w:szCs w:val="24"/>
        </w:rPr>
        <w:t>)</w:t>
      </w:r>
    </w:p>
    <w:p>
      <w:pPr>
        <w:rPr>
          <w:rFonts w:ascii="新宋体" w:hAnsi="新宋体" w:eastAsia="新宋体"/>
          <w:sz w:val="24"/>
          <w:szCs w:val="24"/>
        </w:rPr>
      </w:pPr>
      <w:r>
        <w:rPr>
          <w:rFonts w:hint="eastAsia" w:ascii="新宋体" w:hAnsi="新宋体" w:eastAsia="新宋体"/>
          <w:sz w:val="24"/>
          <w:szCs w:val="24"/>
        </w:rPr>
        <w:t>吸光度线性范围：</w:t>
      </w:r>
      <w:r>
        <w:rPr>
          <w:rFonts w:ascii="新宋体" w:hAnsi="新宋体" w:eastAsia="新宋体"/>
          <w:sz w:val="24"/>
          <w:szCs w:val="24"/>
        </w:rPr>
        <w:t>0-2.5ABS</w:t>
      </w:r>
    </w:p>
    <w:p>
      <w:pPr>
        <w:rPr>
          <w:rFonts w:ascii="新宋体" w:hAnsi="新宋体" w:eastAsia="新宋体"/>
          <w:sz w:val="24"/>
          <w:szCs w:val="24"/>
        </w:rPr>
      </w:pPr>
      <w:r>
        <w:rPr>
          <w:rFonts w:hint="eastAsia" w:ascii="新宋体" w:hAnsi="新宋体" w:eastAsia="新宋体"/>
          <w:sz w:val="24"/>
          <w:szCs w:val="24"/>
        </w:rPr>
        <w:t>稳定性：</w:t>
      </w:r>
      <w:r>
        <w:rPr>
          <w:rFonts w:ascii="新宋体" w:hAnsi="新宋体" w:eastAsia="新宋体"/>
          <w:sz w:val="24"/>
          <w:szCs w:val="24"/>
        </w:rPr>
        <w:t>RSD&lt;0.5%</w:t>
      </w:r>
    </w:p>
    <w:p>
      <w:pPr>
        <w:rPr>
          <w:rFonts w:ascii="新宋体" w:hAnsi="新宋体" w:eastAsia="新宋体"/>
          <w:sz w:val="24"/>
          <w:szCs w:val="24"/>
        </w:rPr>
      </w:pPr>
      <w:r>
        <w:rPr>
          <w:rFonts w:hint="eastAsia" w:ascii="新宋体" w:hAnsi="新宋体" w:eastAsia="新宋体"/>
          <w:sz w:val="24"/>
          <w:szCs w:val="24"/>
        </w:rPr>
        <w:t>显示：</w:t>
      </w:r>
      <w:r>
        <w:rPr>
          <w:rFonts w:ascii="新宋体" w:hAnsi="新宋体" w:eastAsia="新宋体"/>
          <w:sz w:val="24"/>
          <w:szCs w:val="24"/>
        </w:rPr>
        <w:t>128*64</w:t>
      </w:r>
      <w:r>
        <w:rPr>
          <w:rFonts w:hint="eastAsia" w:ascii="新宋体" w:hAnsi="新宋体" w:eastAsia="新宋体"/>
          <w:sz w:val="24"/>
          <w:szCs w:val="24"/>
        </w:rPr>
        <w:t>液晶屏</w:t>
      </w:r>
    </w:p>
    <w:p>
      <w:pPr>
        <w:rPr>
          <w:rFonts w:ascii="新宋体" w:hAnsi="新宋体" w:eastAsia="新宋体"/>
          <w:sz w:val="24"/>
          <w:szCs w:val="24"/>
        </w:rPr>
      </w:pPr>
      <w:r>
        <w:rPr>
          <w:rFonts w:hint="eastAsia" w:ascii="新宋体" w:hAnsi="新宋体" w:eastAsia="新宋体"/>
          <w:sz w:val="24"/>
          <w:szCs w:val="24"/>
        </w:rPr>
        <w:t>存储：</w:t>
      </w:r>
      <w:r>
        <w:rPr>
          <w:rFonts w:hint="eastAsia" w:ascii="新宋体" w:hAnsi="新宋体" w:eastAsia="新宋体"/>
          <w:sz w:val="24"/>
          <w:szCs w:val="24"/>
          <w:lang w:val="en-US" w:eastAsia="zh-CN"/>
        </w:rPr>
        <w:t>2000</w:t>
      </w:r>
      <w:r>
        <w:rPr>
          <w:rFonts w:hint="eastAsia" w:ascii="新宋体" w:hAnsi="新宋体" w:eastAsia="新宋体"/>
          <w:sz w:val="24"/>
          <w:szCs w:val="24"/>
        </w:rPr>
        <w:t>条</w:t>
      </w:r>
      <w:r>
        <w:rPr>
          <w:rFonts w:ascii="新宋体" w:hAnsi="新宋体" w:eastAsia="新宋体"/>
          <w:sz w:val="24"/>
          <w:szCs w:val="24"/>
        </w:rPr>
        <w:t xml:space="preserve"> </w:t>
      </w:r>
      <w:r>
        <w:rPr>
          <w:rFonts w:hint="eastAsia" w:ascii="新宋体" w:hAnsi="新宋体" w:eastAsia="新宋体"/>
          <w:sz w:val="24"/>
          <w:szCs w:val="24"/>
        </w:rPr>
        <w:t>测试记录（带测试时间）</w:t>
      </w:r>
    </w:p>
    <w:p>
      <w:pPr>
        <w:rPr>
          <w:rFonts w:ascii="新宋体" w:hAnsi="新宋体" w:eastAsia="新宋体"/>
          <w:sz w:val="24"/>
          <w:szCs w:val="24"/>
        </w:rPr>
      </w:pPr>
      <w:r>
        <w:rPr>
          <w:rFonts w:hint="eastAsia" w:ascii="新宋体" w:hAnsi="新宋体" w:eastAsia="新宋体"/>
          <w:sz w:val="24"/>
          <w:szCs w:val="24"/>
        </w:rPr>
        <w:t>配置：</w:t>
      </w:r>
      <w:r>
        <w:rPr>
          <w:rFonts w:hint="eastAsia" w:ascii="新宋体" w:hAnsi="新宋体" w:eastAsia="新宋体"/>
          <w:sz w:val="24"/>
          <w:szCs w:val="24"/>
          <w:lang w:eastAsia="zh-CN"/>
        </w:rPr>
        <w:t>内置</w:t>
      </w:r>
      <w:r>
        <w:rPr>
          <w:rFonts w:hint="eastAsia" w:ascii="新宋体" w:hAnsi="新宋体" w:eastAsia="新宋体"/>
          <w:sz w:val="24"/>
          <w:szCs w:val="24"/>
          <w:lang w:val="en-US" w:eastAsia="zh-CN"/>
        </w:rPr>
        <w:t>12项测试</w:t>
      </w:r>
      <w:r>
        <w:rPr>
          <w:rFonts w:hint="eastAsia" w:ascii="新宋体" w:hAnsi="新宋体" w:eastAsia="新宋体"/>
          <w:sz w:val="24"/>
          <w:szCs w:val="24"/>
        </w:rPr>
        <w:t>标准曲线</w:t>
      </w:r>
    </w:p>
    <w:p>
      <w:pPr>
        <w:rPr>
          <w:rFonts w:ascii="新宋体" w:hAnsi="新宋体" w:eastAsia="新宋体"/>
          <w:sz w:val="24"/>
          <w:szCs w:val="24"/>
        </w:rPr>
      </w:pPr>
      <w:r>
        <w:rPr>
          <w:rFonts w:hint="eastAsia" w:ascii="新宋体" w:hAnsi="新宋体" w:eastAsia="新宋体"/>
          <w:sz w:val="24"/>
          <w:szCs w:val="24"/>
        </w:rPr>
        <w:t>接口：</w:t>
      </w:r>
      <w:r>
        <w:rPr>
          <w:rFonts w:ascii="新宋体" w:hAnsi="新宋体" w:eastAsia="新宋体"/>
          <w:sz w:val="24"/>
          <w:szCs w:val="24"/>
        </w:rPr>
        <w:t>USB 2.0</w:t>
      </w:r>
      <w:r>
        <w:rPr>
          <w:rFonts w:hint="eastAsia" w:ascii="新宋体" w:hAnsi="新宋体" w:eastAsia="新宋体"/>
          <w:sz w:val="24"/>
          <w:szCs w:val="24"/>
        </w:rPr>
        <w:t>（充电和下载数据）</w:t>
      </w:r>
    </w:p>
    <w:p>
      <w:pPr>
        <w:rPr>
          <w:rFonts w:ascii="新宋体" w:hAnsi="新宋体" w:eastAsia="新宋体"/>
          <w:sz w:val="24"/>
          <w:szCs w:val="24"/>
        </w:rPr>
      </w:pPr>
      <w:r>
        <w:rPr>
          <w:rFonts w:hint="eastAsia" w:ascii="新宋体" w:hAnsi="新宋体" w:eastAsia="新宋体"/>
          <w:sz w:val="24"/>
          <w:szCs w:val="24"/>
        </w:rPr>
        <w:t>电源：内置</w:t>
      </w:r>
      <w:r>
        <w:rPr>
          <w:rFonts w:ascii="新宋体" w:hAnsi="新宋体" w:eastAsia="新宋体"/>
          <w:sz w:val="24"/>
          <w:szCs w:val="24"/>
        </w:rPr>
        <w:t>2000mA</w:t>
      </w:r>
      <w:r>
        <w:rPr>
          <w:rFonts w:hint="eastAsia" w:ascii="新宋体" w:hAnsi="新宋体" w:eastAsia="新宋体"/>
          <w:sz w:val="24"/>
          <w:szCs w:val="24"/>
        </w:rPr>
        <w:t>锂电池</w:t>
      </w:r>
    </w:p>
    <w:p>
      <w:pPr>
        <w:rPr>
          <w:rFonts w:ascii="新宋体" w:hAnsi="新宋体" w:eastAsia="新宋体"/>
          <w:sz w:val="24"/>
          <w:szCs w:val="24"/>
        </w:rPr>
      </w:pPr>
      <w:r>
        <w:rPr>
          <w:rFonts w:hint="eastAsia" w:ascii="新宋体" w:hAnsi="新宋体" w:eastAsia="新宋体"/>
          <w:sz w:val="24"/>
          <w:szCs w:val="24"/>
        </w:rPr>
        <w:t>重量：</w:t>
      </w:r>
      <w:r>
        <w:rPr>
          <w:rFonts w:ascii="新宋体" w:hAnsi="新宋体" w:eastAsia="新宋体"/>
          <w:sz w:val="24"/>
          <w:szCs w:val="24"/>
        </w:rPr>
        <w:t>240g</w:t>
      </w:r>
    </w:p>
    <w:p>
      <w:pPr>
        <w:rPr>
          <w:rFonts w:ascii="新宋体" w:hAnsi="新宋体" w:eastAsia="新宋体"/>
          <w:sz w:val="24"/>
          <w:szCs w:val="24"/>
        </w:rPr>
      </w:pPr>
      <w:r>
        <w:rPr>
          <w:rFonts w:hint="eastAsia" w:ascii="新宋体" w:hAnsi="新宋体" w:eastAsia="新宋体"/>
          <w:sz w:val="24"/>
          <w:szCs w:val="24"/>
        </w:rPr>
        <w:t>尺寸：</w:t>
      </w:r>
      <w:r>
        <w:rPr>
          <w:rFonts w:ascii="新宋体" w:hAnsi="新宋体" w:eastAsia="新宋体"/>
          <w:sz w:val="24"/>
          <w:szCs w:val="24"/>
        </w:rPr>
        <w:t>12.0cm*13.0cm*4.5cm(</w:t>
      </w:r>
      <w:r>
        <w:rPr>
          <w:rFonts w:hint="eastAsia" w:ascii="新宋体" w:hAnsi="新宋体" w:eastAsia="新宋体"/>
          <w:sz w:val="24"/>
          <w:szCs w:val="24"/>
        </w:rPr>
        <w:t>长</w:t>
      </w:r>
      <w:r>
        <w:rPr>
          <w:rFonts w:ascii="新宋体" w:hAnsi="新宋体" w:eastAsia="新宋体"/>
          <w:sz w:val="24"/>
          <w:szCs w:val="24"/>
        </w:rPr>
        <w:t>*</w:t>
      </w:r>
      <w:r>
        <w:rPr>
          <w:rFonts w:hint="eastAsia" w:ascii="新宋体" w:hAnsi="新宋体" w:eastAsia="新宋体"/>
          <w:sz w:val="24"/>
          <w:szCs w:val="24"/>
        </w:rPr>
        <w:t>宽</w:t>
      </w:r>
      <w:r>
        <w:rPr>
          <w:rFonts w:ascii="新宋体" w:hAnsi="新宋体" w:eastAsia="新宋体"/>
          <w:sz w:val="24"/>
          <w:szCs w:val="24"/>
        </w:rPr>
        <w:t>*</w:t>
      </w:r>
      <w:r>
        <w:rPr>
          <w:rFonts w:hint="eastAsia" w:ascii="新宋体" w:hAnsi="新宋体" w:eastAsia="新宋体"/>
          <w:sz w:val="24"/>
          <w:szCs w:val="24"/>
        </w:rPr>
        <w:t>高</w:t>
      </w:r>
      <w:r>
        <w:rPr>
          <w:rFonts w:ascii="新宋体" w:hAnsi="新宋体" w:eastAsia="新宋体"/>
          <w:sz w:val="24"/>
          <w:szCs w:val="24"/>
        </w:rPr>
        <w:t>)</w:t>
      </w: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r>
        <w:rPr>
          <w:rFonts w:ascii="新宋体" w:hAnsi="新宋体" w:eastAsia="新宋体"/>
          <w:sz w:val="24"/>
          <w:szCs w:val="24"/>
        </w:rPr>
        <w:t>1.</w:t>
      </w:r>
      <w:r>
        <w:rPr>
          <w:rFonts w:hint="eastAsia" w:ascii="新宋体" w:hAnsi="新宋体" w:eastAsia="新宋体"/>
          <w:sz w:val="24"/>
          <w:szCs w:val="24"/>
          <w:lang w:val="en-US" w:eastAsia="zh-CN"/>
        </w:rPr>
        <w:t>3</w:t>
      </w:r>
      <w:r>
        <w:rPr>
          <w:rFonts w:hint="eastAsia" w:ascii="新宋体" w:hAnsi="新宋体" w:eastAsia="新宋体"/>
          <w:sz w:val="24"/>
          <w:szCs w:val="24"/>
        </w:rPr>
        <w:t>按键功能说明</w:t>
      </w:r>
    </w:p>
    <w:tbl>
      <w:tblPr>
        <w:tblW w:w="9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526"/>
        <w:gridCol w:w="84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59" w:hRule="atLeast"/>
          <w:jc w:val="center"/>
        </w:trPr>
        <w:tc>
          <w:tcPr>
            <w:tcW w:w="1526" w:type="dxa"/>
            <w:vAlign w:val="center"/>
          </w:tcPr>
          <w:p>
            <w:pPr>
              <w:jc w:val="center"/>
              <w:rPr>
                <w:rFonts w:ascii="新宋体" w:hAnsi="新宋体" w:eastAsia="新宋体"/>
                <w:sz w:val="24"/>
                <w:szCs w:val="24"/>
              </w:rPr>
            </w:pPr>
            <w:r>
              <w:rPr>
                <w:rFonts w:hint="eastAsia" w:ascii="新宋体" w:hAnsi="新宋体" w:eastAsia="新宋体"/>
                <w:sz w:val="24"/>
                <w:szCs w:val="24"/>
              </w:rPr>
              <w:t>图标</w:t>
            </w:r>
          </w:p>
        </w:tc>
        <w:tc>
          <w:tcPr>
            <w:tcW w:w="8436" w:type="dxa"/>
            <w:vAlign w:val="center"/>
          </w:tcPr>
          <w:p>
            <w:pPr>
              <w:jc w:val="center"/>
              <w:rPr>
                <w:rFonts w:ascii="新宋体" w:hAnsi="新宋体" w:eastAsia="新宋体"/>
                <w:sz w:val="24"/>
                <w:szCs w:val="24"/>
              </w:rPr>
            </w:pPr>
            <w:r>
              <w:rPr>
                <w:rFonts w:hint="eastAsia" w:ascii="新宋体" w:hAnsi="新宋体" w:eastAsia="新宋体"/>
                <w:sz w:val="24"/>
                <w:szCs w:val="24"/>
              </w:rPr>
              <w:t>功能说明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903" w:hRule="atLeast"/>
          <w:jc w:val="center"/>
        </w:trPr>
        <w:tc>
          <w:tcPr>
            <w:tcW w:w="1526" w:type="dxa"/>
            <w:vAlign w:val="center"/>
          </w:tcPr>
          <w:p>
            <w:pPr>
              <w:jc w:val="center"/>
              <w:rPr>
                <w:rFonts w:ascii="新宋体" w:hAnsi="新宋体" w:eastAsia="新宋体"/>
                <w:sz w:val="24"/>
                <w:szCs w:val="24"/>
              </w:rPr>
            </w:pPr>
            <w:r>
              <w:rPr>
                <w:rFonts w:ascii="Calibri" w:hAnsi="Calibri" w:eastAsia="宋体" w:cs="Times New Roman"/>
                <w:kern w:val="2"/>
                <w:sz w:val="21"/>
                <w:szCs w:val="22"/>
                <w:lang w:val="en-US" w:eastAsia="zh-CN" w:bidi="ar-SA"/>
              </w:rPr>
              <w:pict>
                <v:group id="组合 1028" o:spid="_x0000_s1029" style="position:absolute;left:0;margin-left:12.5pt;margin-top:13.65pt;height:28.15pt;width:39pt;mso-position-horizontal-relative:margin;rotation:0f;z-index:251665408;" coordorigin="1351,2888" coordsize="780,563">
                  <o:lock v:ext="edit" position="f" selection="f" grouping="f" rotation="f" cropping="f" text="f" aspectratio="f"/>
                  <v:shape id="_x0000_s1027" o:spid="_x0000_s1030" type="#_x0000_t3" style="position:absolute;left:1351;top:2888;height:563;width:780;rotation:0f;" o:ole="f" fillcolor="#000000" filled="t" o:preferrelative="t" stroked="f" coordorigin="0,0" coordsize="21600,21600">
                    <v:imagedata gain="65536f" blacklevel="0f" gamma="0"/>
                    <o:lock v:ext="edit" position="f" selection="f" grouping="f" rotation="f" cropping="f" text="f" aspectratio="f"/>
                  </v:shape>
                  <v:shape id="_x0000_s1028" o:spid="_x0000_s1031" type="#_x0000_t127" style="position:absolute;left:1576;top:2956;height:345;width:345;rotation:0f;" o:ole="f" fillcolor="#FFFFFF" filled="t" o:preferrelative="t" stroked="t" coordorigin="0,0" coordsize="21600,21600">
                    <v:stroke color="#000000" color2="#FFFFFF" miterlimit="2"/>
                    <v:imagedata gain="65536f" blacklevel="0f" gamma="0"/>
                    <o:lock v:ext="edit" position="f" selection="f" grouping="f" rotation="f" cropping="f" text="f" aspectratio="f"/>
                  </v:shape>
                </v:group>
              </w:pict>
            </w:r>
            <w:r>
              <w:rPr>
                <w:rFonts w:hint="eastAsia" w:ascii="新宋体" w:hAnsi="新宋体" w:eastAsia="新宋体"/>
                <w:sz w:val="24"/>
                <w:szCs w:val="24"/>
                <w:lang w:val="en-US" w:eastAsia="zh-CN"/>
              </w:rPr>
              <w:t xml:space="preserve">         </w:t>
            </w:r>
          </w:p>
        </w:tc>
        <w:tc>
          <w:tcPr>
            <w:tcW w:w="8436" w:type="dxa"/>
            <w:vAlign w:val="center"/>
          </w:tcPr>
          <w:p>
            <w:pPr>
              <w:pStyle w:val="7"/>
              <w:numPr>
                <w:ilvl w:val="0"/>
                <w:numId w:val="2"/>
              </w:numPr>
              <w:ind w:firstLineChars="0"/>
              <w:jc w:val="left"/>
              <w:rPr>
                <w:rFonts w:ascii="幼圆" w:hAnsi="微软雅黑" w:eastAsia="幼圆"/>
                <w:b/>
                <w:sz w:val="24"/>
                <w:szCs w:val="24"/>
              </w:rPr>
            </w:pPr>
            <w:r>
              <w:rPr>
                <w:rFonts w:hint="eastAsia" w:ascii="幼圆" w:hAnsi="微软雅黑" w:eastAsia="幼圆"/>
                <w:b/>
                <w:sz w:val="24"/>
                <w:szCs w:val="24"/>
              </w:rPr>
              <w:t>向上选择</w:t>
            </w:r>
          </w:p>
          <w:p>
            <w:pPr>
              <w:pStyle w:val="7"/>
              <w:numPr>
                <w:ilvl w:val="0"/>
                <w:numId w:val="2"/>
              </w:numPr>
              <w:ind w:firstLineChars="0"/>
              <w:jc w:val="left"/>
              <w:rPr>
                <w:rFonts w:ascii="新宋体" w:hAnsi="新宋体" w:eastAsia="新宋体"/>
                <w:sz w:val="24"/>
                <w:szCs w:val="24"/>
              </w:rPr>
            </w:pPr>
            <w:r>
              <w:rPr>
                <w:rFonts w:hint="eastAsia" w:ascii="幼圆" w:hAnsi="微软雅黑" w:eastAsia="幼圆"/>
                <w:b/>
                <w:sz w:val="24"/>
                <w:szCs w:val="24"/>
              </w:rPr>
              <w:t>设定数字时增大数值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59" w:hRule="atLeast"/>
          <w:jc w:val="center"/>
        </w:trPr>
        <w:tc>
          <w:tcPr>
            <w:tcW w:w="1526" w:type="dxa"/>
            <w:vAlign w:val="center"/>
          </w:tcPr>
          <w:p>
            <w:pPr>
              <w:jc w:val="center"/>
              <w:rPr>
                <w:rFonts w:ascii="新宋体" w:hAnsi="新宋体" w:eastAsia="新宋体"/>
                <w:sz w:val="24"/>
                <w:szCs w:val="24"/>
              </w:rPr>
            </w:pPr>
            <w:r>
              <w:rPr>
                <w:rFonts w:ascii="Calibri" w:hAnsi="Calibri" w:eastAsia="宋体" w:cs="Times New Roman"/>
                <w:kern w:val="2"/>
                <w:sz w:val="21"/>
                <w:szCs w:val="22"/>
                <w:lang w:val="en-US" w:eastAsia="zh-CN" w:bidi="ar-SA"/>
              </w:rPr>
              <w:pict>
                <v:group id="组合 1031" o:spid="_x0000_s1032" style="position:absolute;left:0;margin-left:13.25pt;margin-top:15.35pt;height:28.15pt;width:39pt;mso-position-horizontal-relative:margin;rotation:0f;z-index:251664384;" coordorigin="1356,3746" coordsize="780,563">
                  <o:lock v:ext="edit" position="f" selection="f" grouping="f" rotation="f" cropping="f" text="f" aspectratio="f"/>
                  <v:shape id="_x0000_s1030" o:spid="_x0000_s1033" type="#_x0000_t3" style="position:absolute;left:1356;top:3746;height:563;width:780;rotation:0f;" o:ole="f" fillcolor="#000000" filled="t" o:preferrelative="t" stroked="f" coordorigin="0,0" coordsize="21600,21600">
                    <v:imagedata gain="65536f" blacklevel="0f" gamma="0"/>
                    <o:lock v:ext="edit" position="f" selection="f" grouping="f" rotation="f" cropping="f" text="f" aspectratio="f"/>
                  </v:shape>
                  <v:shape id="_x0000_s1031" o:spid="_x0000_s1034" type="#_x0000_t128" style="position:absolute;left:1573;top:3876;height:346;width:346;rotation:0f;" o:ole="f" fillcolor="#FFFFFF" filled="t" o:preferrelative="t" stroked="t" coordorigin="0,0" coordsize="21600,21600">
                    <v:stroke color="#000000" color2="#FFFFFF" miterlimit="2"/>
                    <v:imagedata gain="65536f" blacklevel="0f" gamma="0"/>
                    <o:lock v:ext="edit" position="f" selection="f" grouping="f" rotation="f" cropping="f" text="f" aspectratio="f"/>
                  </v:shape>
                </v:group>
              </w:pict>
            </w:r>
          </w:p>
        </w:tc>
        <w:tc>
          <w:tcPr>
            <w:tcW w:w="8436" w:type="dxa"/>
            <w:vAlign w:val="center"/>
          </w:tcPr>
          <w:p>
            <w:pPr>
              <w:pStyle w:val="7"/>
              <w:numPr>
                <w:ilvl w:val="0"/>
                <w:numId w:val="3"/>
              </w:numPr>
              <w:ind w:firstLineChars="0"/>
              <w:jc w:val="left"/>
              <w:rPr>
                <w:rFonts w:ascii="新宋体" w:hAnsi="新宋体" w:eastAsia="新宋体"/>
                <w:sz w:val="24"/>
                <w:szCs w:val="24"/>
              </w:rPr>
            </w:pPr>
            <w:r>
              <w:rPr>
                <w:rFonts w:hint="eastAsia" w:ascii="新宋体" w:hAnsi="新宋体" w:eastAsia="新宋体"/>
                <w:sz w:val="24"/>
                <w:szCs w:val="24"/>
                <w:lang w:val="en-US" w:eastAsia="zh-CN"/>
              </w:rPr>
              <w:t xml:space="preserve"> </w:t>
            </w:r>
            <w:r>
              <w:rPr>
                <w:rFonts w:hint="eastAsia" w:ascii="幼圆" w:hAnsi="微软雅黑" w:eastAsia="幼圆"/>
                <w:b/>
                <w:sz w:val="24"/>
                <w:szCs w:val="24"/>
              </w:rPr>
              <w:t>向下选择</w:t>
            </w:r>
          </w:p>
          <w:p>
            <w:pPr>
              <w:pStyle w:val="7"/>
              <w:numPr>
                <w:ilvl w:val="0"/>
                <w:numId w:val="3"/>
              </w:numPr>
              <w:ind w:firstLineChars="0"/>
              <w:jc w:val="left"/>
              <w:rPr>
                <w:rFonts w:ascii="新宋体" w:hAnsi="新宋体" w:eastAsia="新宋体"/>
                <w:sz w:val="24"/>
                <w:szCs w:val="24"/>
              </w:rPr>
            </w:pPr>
            <w:r>
              <w:rPr>
                <w:rFonts w:hint="eastAsia" w:ascii="幼圆" w:hAnsi="微软雅黑" w:eastAsia="幼圆"/>
                <w:b/>
                <w:sz w:val="24"/>
                <w:szCs w:val="24"/>
              </w:rPr>
              <w:t>设定数字时减小数值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59" w:hRule="atLeast"/>
          <w:jc w:val="center"/>
        </w:trPr>
        <w:tc>
          <w:tcPr>
            <w:tcW w:w="1526" w:type="dxa"/>
            <w:vAlign w:val="center"/>
          </w:tcPr>
          <w:p>
            <w:pPr>
              <w:jc w:val="center"/>
              <w:rPr>
                <w:rFonts w:ascii="新宋体" w:hAnsi="新宋体" w:eastAsia="新宋体"/>
                <w:sz w:val="24"/>
                <w:szCs w:val="24"/>
              </w:rPr>
            </w:pPr>
            <w:r>
              <w:rPr>
                <w:rFonts w:ascii="Calibri" w:hAnsi="Calibri" w:eastAsia="宋体" w:cs="Times New Roman"/>
                <w:kern w:val="2"/>
                <w:sz w:val="21"/>
                <w:szCs w:val="22"/>
                <w:lang w:val="en-US" w:eastAsia="zh-CN" w:bidi="ar-SA"/>
              </w:rPr>
              <w:pict>
                <v:group id="组合 1034" o:spid="_x0000_s1035" style="position:absolute;left:0;margin-left:13.25pt;margin-top:15.7pt;height:28.15pt;width:39pt;mso-position-horizontal-relative:margin;rotation:0f;z-index:251661312;" coordorigin="1341,6422" coordsize="780,563">
                  <o:lock v:ext="edit" position="f" selection="f" grouping="f" rotation="f" cropping="f" text="f" aspectratio="f"/>
                  <v:shape id="_x0000_s1033" o:spid="_x0000_s1036"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f"/>
                  </v:shape>
                  <v:shape id="_x0000_s1034" o:spid="_x0000_s1037" type="#_x0000_t101" style="position:absolute;left:1516;top:6447;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f"/>
                  </v:shape>
                </v:group>
              </w:pict>
            </w:r>
          </w:p>
        </w:tc>
        <w:tc>
          <w:tcPr>
            <w:tcW w:w="8436" w:type="dxa"/>
            <w:vAlign w:val="center"/>
          </w:tcPr>
          <w:p>
            <w:pPr>
              <w:pStyle w:val="7"/>
              <w:numPr>
                <w:ilvl w:val="0"/>
                <w:numId w:val="4"/>
              </w:numPr>
              <w:ind w:firstLineChars="0"/>
              <w:jc w:val="left"/>
              <w:rPr>
                <w:rFonts w:ascii="新宋体" w:hAnsi="新宋体" w:eastAsia="新宋体"/>
                <w:sz w:val="24"/>
                <w:szCs w:val="24"/>
              </w:rPr>
            </w:pPr>
            <w:r>
              <w:rPr>
                <w:rFonts w:hint="eastAsia" w:ascii="幼圆" w:hAnsi="微软雅黑" w:eastAsia="幼圆"/>
                <w:b/>
                <w:sz w:val="24"/>
                <w:szCs w:val="24"/>
              </w:rPr>
              <w:t>返回上一级页面</w:t>
            </w:r>
          </w:p>
          <w:p>
            <w:pPr>
              <w:pStyle w:val="7"/>
              <w:numPr>
                <w:ilvl w:val="0"/>
                <w:numId w:val="4"/>
              </w:numPr>
              <w:ind w:firstLineChars="0"/>
              <w:jc w:val="left"/>
              <w:rPr>
                <w:rFonts w:ascii="新宋体" w:hAnsi="新宋体" w:eastAsia="新宋体"/>
                <w:sz w:val="24"/>
                <w:szCs w:val="24"/>
              </w:rPr>
            </w:pPr>
            <w:r>
              <w:rPr>
                <w:rFonts w:hint="eastAsia" w:ascii="幼圆" w:hAnsi="微软雅黑" w:eastAsia="幼圆"/>
                <w:b/>
                <w:sz w:val="24"/>
                <w:szCs w:val="24"/>
              </w:rPr>
              <w:t>中止程序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903" w:hRule="atLeast"/>
          <w:jc w:val="center"/>
        </w:trPr>
        <w:tc>
          <w:tcPr>
            <w:tcW w:w="1526" w:type="dxa"/>
            <w:vAlign w:val="center"/>
          </w:tcPr>
          <w:p>
            <w:pPr>
              <w:jc w:val="center"/>
              <w:rPr>
                <w:rFonts w:ascii="新宋体" w:hAnsi="新宋体" w:eastAsia="新宋体"/>
                <w:sz w:val="24"/>
                <w:szCs w:val="24"/>
              </w:rPr>
            </w:pPr>
            <w:r>
              <w:rPr>
                <w:rFonts w:ascii="Calibri" w:hAnsi="Calibri" w:eastAsia="宋体" w:cs="Times New Roman"/>
                <w:kern w:val="2"/>
                <w:sz w:val="21"/>
                <w:szCs w:val="22"/>
                <w:lang w:val="en-US" w:eastAsia="zh-CN" w:bidi="ar-SA"/>
              </w:rPr>
              <w:pict>
                <v:group id="组合 1037" o:spid="_x0000_s1038" style="position:absolute;left:0;margin-left:13.25pt;margin-top:2.8pt;height:28.15pt;width:39pt;mso-position-horizontal-relative:margin;rotation:0f;z-index:251660288;" coordorigin="5213,693" coordsize="780,563">
                  <o:lock v:ext="edit" position="f" selection="f" grouping="f" rotation="f" cropping="f" text="f" aspectratio="f"/>
                  <v:shape id="_x0000_s1036" o:spid="_x0000_s1039" type="#_x0000_t3" style="position:absolute;left:5213;top:693;height:563;width:780;rotation:0f;" o:ole="f" fillcolor="#000000" filled="t" o:preferrelative="t" stroked="f" coordorigin="0,0" coordsize="21600,21600">
                    <v:imagedata gain="65536f" blacklevel="0f" gamma="0"/>
                    <o:lock v:ext="edit" position="f" selection="f" grouping="f" rotation="f" cropping="f" text="f" aspectratio="f"/>
                  </v:shape>
                  <v:group id="组合 1039" o:spid="_x0000_s1040" style="position:absolute;left:5389;top:744;height:462;width:435;rotation:0f;" coordorigin="2501,8760" coordsize="522,555">
                    <o:lock v:ext="edit" position="f" selection="f" grouping="f" rotation="f" cropping="f" text="f" aspectratio="f"/>
                    <v:shape id="_x0000_s1038" o:spid="_x0000_s1041" type="#_x0000_t23" style="position:absolute;left:2501;top:8815;height:500;width:522;rotation:0f;" o:ole="f" fillcolor="#FFFFFF" filled="t" o:preferrelative="t" stroked="t" coordorigin="0,0" coordsize="21600,21600" adj="5400">
                      <v:stroke weight="3pt" color="#000000" color2="#FFFFFF" miterlimit="2"/>
                      <v:imagedata gain="65536f" blacklevel="0f" gamma="0"/>
                      <o:lock v:ext="edit" position="f" selection="f" grouping="f" rotation="f" cropping="f" text="f" aspectratio="f"/>
                    </v:shape>
                    <v:rect id="_x0000_s1039" o:spid="_x0000_s1042" style="position:absolute;left:2692;top:8760;height:311;width:137;rotation:0f;" o:ole="f" fillcolor="#FFFFFF" filled="t" o:preferrelative="t" stroked="t" coordsize="21600,21600">
                      <v:stroke weight="3pt" color="#000000" color2="#FFFFFF" miterlimit="2"/>
                      <v:imagedata gain="65536f" blacklevel="0f" gamma="0"/>
                      <o:lock v:ext="edit" position="f" selection="f" grouping="f" rotation="f" cropping="f" text="f" aspectratio="f"/>
                    </v:rect>
                  </v:group>
                </v:group>
              </w:pict>
            </w:r>
          </w:p>
        </w:tc>
        <w:tc>
          <w:tcPr>
            <w:tcW w:w="8436" w:type="dxa"/>
            <w:vAlign w:val="center"/>
          </w:tcPr>
          <w:p>
            <w:pPr>
              <w:jc w:val="left"/>
              <w:rPr>
                <w:rFonts w:ascii="新宋体" w:hAnsi="新宋体" w:eastAsia="新宋体"/>
                <w:sz w:val="24"/>
                <w:szCs w:val="24"/>
              </w:rPr>
            </w:pPr>
            <w:r>
              <w:rPr>
                <w:rFonts w:hint="eastAsia" w:ascii="新宋体" w:hAnsi="新宋体" w:eastAsia="新宋体"/>
                <w:sz w:val="24"/>
                <w:szCs w:val="24"/>
                <w:lang w:val="en-US" w:eastAsia="zh-CN"/>
              </w:rPr>
              <w:t xml:space="preserve">   </w:t>
            </w:r>
            <w:r>
              <w:rPr>
                <w:rFonts w:hint="eastAsia" w:ascii="新宋体" w:hAnsi="新宋体" w:eastAsia="新宋体"/>
                <w:sz w:val="24"/>
                <w:szCs w:val="24"/>
              </w:rPr>
              <w:t>长按用以关机或开机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59" w:hRule="atLeast"/>
          <w:jc w:val="center"/>
        </w:trPr>
        <w:tc>
          <w:tcPr>
            <w:tcW w:w="1526" w:type="dxa"/>
            <w:vAlign w:val="center"/>
          </w:tcPr>
          <w:p>
            <w:pPr>
              <w:jc w:val="center"/>
              <w:rPr>
                <w:rFonts w:ascii="新宋体" w:hAnsi="新宋体" w:eastAsia="新宋体"/>
                <w:sz w:val="24"/>
                <w:szCs w:val="24"/>
              </w:rPr>
            </w:pPr>
            <w:r>
              <w:rPr>
                <w:rFonts w:ascii="Calibri" w:hAnsi="Calibri" w:eastAsia="宋体" w:cs="Times New Roman"/>
                <w:kern w:val="2"/>
                <w:sz w:val="21"/>
                <w:szCs w:val="22"/>
                <w:lang w:val="en-US" w:eastAsia="zh-CN" w:bidi="ar-SA"/>
              </w:rPr>
              <w:pict>
                <v:group id="组合 1042" o:spid="_x0000_s1043" style="position:absolute;left:0;margin-left:14pt;margin-top:4.95pt;height:28.15pt;width:39pt;mso-position-horizontal-relative:margin;rotation:0f;z-index:251662336;" coordorigin="1334,5523" coordsize="780,563">
                  <o:lock v:ext="edit" position="f" selection="f" grouping="f" rotation="f" cropping="f" text="f" aspectratio="f"/>
                  <v:shape id="_x0000_s1041" o:spid="_x0000_s1044" type="#_x0000_t3" style="position:absolute;left:1334;top:5523;height:563;width:780;rotation:0f;" o:ole="f" fillcolor="#000000" filled="t" o:preferrelative="t" stroked="f" coordorigin="0,0" coordsize="21600,21600">
                    <v:imagedata gain="65536f" blacklevel="0f" gamma="0"/>
                    <o:lock v:ext="edit" position="f" selection="f" grouping="f" rotation="f" cropping="f" text="f" aspectratio="f"/>
                  </v:shape>
                  <v:group id="组合 1044" o:spid="_x0000_s1045" style="position:absolute;left:1493;top:5661;height:305;width:448;rotation:0f;" coordorigin="2279,9795" coordsize="885,600">
                    <o:lock v:ext="edit" position="f" selection="f" grouping="f" rotation="f" cropping="f" text="f" aspectratio="f"/>
                    <v:roundrect id="_x0000_s1043" o:spid="_x0000_s1046" style="position:absolute;left:2279;top:9795;height:600;width:885;rotation:0f;" o:ole="f" fillcolor="#FFFFFF" filled="t" o:preferrelative="t" stroked="t" coordsize="21600,21600" arcsize="16.6666666666667%">
                      <v:stroke color="#000000" color2="#FFFFFF" miterlimit="2"/>
                      <v:imagedata gain="65536f" blacklevel="0f" gamma="0"/>
                      <o:lock v:ext="edit" position="f" selection="f" grouping="f" rotation="f" cropping="f" text="f" aspectratio="f"/>
                    </v:roundrect>
                    <v:shape id="_x0000_s1044" o:spid="_x0000_s1047" type="#_x0000_t32" style="position:absolute;left:2415;top:9960;height:0;width:571;rotation:0f;" o:ole="f" fillcolor="#FFFFFF" filled="t" o:preferrelative="t" stroked="t" coordorigin="0,0" coordsize="21600,21600">
                      <v:stroke color="#000000" color2="#FFFFFF" miterlimit="2"/>
                      <v:imagedata gain="65536f" blacklevel="0f" gamma="0"/>
                      <o:lock v:ext="edit" position="f" selection="f" grouping="f" rotation="f" cropping="f" text="f" aspectratio="f"/>
                    </v:shape>
                    <v:shape id="_x0000_s1045" o:spid="_x0000_s1048" type="#_x0000_t32" style="position:absolute;left:2415;top:10125;height:0;width:571;rotation:0f;" o:ole="f" fillcolor="#FFFFFF" filled="t" o:preferrelative="t" stroked="t" coordorigin="0,0" coordsize="21600,21600">
                      <v:stroke color="#000000" color2="#FFFFFF" miterlimit="2"/>
                      <v:imagedata gain="65536f" blacklevel="0f" gamma="0"/>
                      <o:lock v:ext="edit" position="f" selection="f" grouping="f" rotation="f" cropping="f" text="f" aspectratio="f"/>
                    </v:shape>
                    <v:shape id="_x0000_s1046" o:spid="_x0000_s1049" type="#_x0000_t32" style="position:absolute;left:2415;top:10290;height:0;width:571;rotation:0f;" o:ole="f" fillcolor="#FFFFFF" filled="t" o:preferrelative="t" stroked="t" coordorigin="0,0" coordsize="21600,21600">
                      <v:stroke color="#000000" color2="#FFFFFF" miterlimit="2"/>
                      <v:imagedata gain="65536f" blacklevel="0f" gamma="0"/>
                      <o:lock v:ext="edit" position="f" selection="f" grouping="f" rotation="f" cropping="f" text="f" aspectratio="f"/>
                    </v:shape>
                  </v:group>
                </v:group>
              </w:pict>
            </w:r>
          </w:p>
        </w:tc>
        <w:tc>
          <w:tcPr>
            <w:tcW w:w="8436" w:type="dxa"/>
            <w:vAlign w:val="center"/>
          </w:tcPr>
          <w:p>
            <w:pPr>
              <w:jc w:val="left"/>
              <w:rPr>
                <w:rFonts w:ascii="新宋体" w:hAnsi="新宋体" w:eastAsia="新宋体"/>
                <w:sz w:val="24"/>
                <w:szCs w:val="24"/>
              </w:rPr>
            </w:pPr>
            <w:r>
              <w:rPr>
                <w:rFonts w:hint="eastAsia" w:ascii="新宋体" w:hAnsi="新宋体" w:eastAsia="新宋体"/>
                <w:sz w:val="24"/>
                <w:szCs w:val="24"/>
                <w:lang w:val="en-US" w:eastAsia="zh-CN"/>
              </w:rPr>
              <w:t xml:space="preserve">   </w:t>
            </w:r>
            <w:r>
              <w:rPr>
                <w:rFonts w:hint="eastAsia" w:ascii="新宋体" w:hAnsi="新宋体" w:eastAsia="新宋体"/>
                <w:sz w:val="24"/>
                <w:szCs w:val="24"/>
              </w:rPr>
              <w:t>返回主页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903" w:hRule="atLeast"/>
          <w:jc w:val="center"/>
        </w:trPr>
        <w:tc>
          <w:tcPr>
            <w:tcW w:w="1526" w:type="dxa"/>
            <w:vAlign w:val="center"/>
          </w:tcPr>
          <w:p>
            <w:pPr>
              <w:jc w:val="center"/>
              <w:rPr>
                <w:rFonts w:ascii="新宋体" w:hAnsi="新宋体" w:eastAsia="新宋体"/>
                <w:sz w:val="24"/>
                <w:szCs w:val="24"/>
              </w:rPr>
            </w:pPr>
            <w:r>
              <w:rPr>
                <w:rFonts w:ascii="Calibri" w:hAnsi="Calibri" w:eastAsia="宋体" w:cs="Times New Roman"/>
                <w:kern w:val="2"/>
                <w:sz w:val="21"/>
                <w:szCs w:val="22"/>
                <w:lang w:val="en-US" w:eastAsia="zh-CN" w:bidi="ar-SA"/>
              </w:rPr>
              <w:pict>
                <v:group id="组合 1049" o:spid="_x0000_s1050" style="position:absolute;left:0;margin-left:14pt;margin-top:6.15pt;height:28.15pt;width:39pt;mso-position-horizontal-relative:margin;rotation:0f;z-index:251663360;" coordorigin="1341,4617" coordsize="780,563">
                  <o:lock v:ext="edit" position="f" selection="f" grouping="f" rotation="f" cropping="f" text="f" aspectratio="f"/>
                  <v:shape id="_x0000_s1048" o:spid="_x0000_s1051"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f"/>
                  </v:shape>
                  <v:shape id="_x0000_s1049" o:spid="_x0000_s1052" type="#_x0000_t90" style="position:absolute;left:1501;top:4653;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f"/>
                  </v:shape>
                </v:group>
              </w:pict>
            </w:r>
          </w:p>
        </w:tc>
        <w:tc>
          <w:tcPr>
            <w:tcW w:w="8436" w:type="dxa"/>
            <w:vAlign w:val="center"/>
          </w:tcPr>
          <w:p>
            <w:pPr>
              <w:jc w:val="left"/>
              <w:rPr>
                <w:rFonts w:ascii="新宋体" w:hAnsi="新宋体" w:eastAsia="新宋体"/>
                <w:sz w:val="24"/>
                <w:szCs w:val="24"/>
              </w:rPr>
            </w:pPr>
            <w:r>
              <w:rPr>
                <w:rFonts w:hint="eastAsia" w:ascii="新宋体" w:hAnsi="新宋体" w:eastAsia="新宋体"/>
                <w:sz w:val="24"/>
                <w:szCs w:val="24"/>
                <w:lang w:val="en-US" w:eastAsia="zh-CN"/>
              </w:rPr>
              <w:t xml:space="preserve">   </w:t>
            </w:r>
            <w:r>
              <w:rPr>
                <w:rFonts w:hint="eastAsia" w:ascii="新宋体" w:hAnsi="新宋体" w:eastAsia="新宋体"/>
                <w:sz w:val="24"/>
                <w:szCs w:val="24"/>
              </w:rPr>
              <w:t>确认选择</w:t>
            </w:r>
          </w:p>
        </w:tc>
      </w:tr>
    </w:tbl>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hint="eastAsia" w:ascii="新宋体" w:hAnsi="新宋体" w:eastAsia="新宋体"/>
          <w:sz w:val="24"/>
          <w:szCs w:val="24"/>
          <w:lang w:val="en-US" w:eastAsia="zh-CN"/>
        </w:rPr>
      </w:pPr>
      <w:r>
        <w:rPr>
          <w:rFonts w:hint="eastAsia" w:ascii="新宋体" w:hAnsi="新宋体" w:eastAsia="新宋体"/>
          <w:sz w:val="24"/>
          <w:szCs w:val="24"/>
          <w:lang w:val="en-US" w:eastAsia="zh-CN"/>
        </w:rPr>
        <w:t>1.4 W-E型功能介绍</w:t>
      </w:r>
    </w:p>
    <w:tbl>
      <w:tblPr>
        <w:tblW w:w="8199"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784"/>
        <w:gridCol w:w="5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84"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功能</w:t>
            </w:r>
          </w:p>
        </w:tc>
        <w:tc>
          <w:tcPr>
            <w:tcW w:w="5415" w:type="dxa"/>
            <w:vAlign w:val="top"/>
          </w:tcPr>
          <w:p>
            <w:pPr>
              <w:pStyle w:val="7"/>
              <w:ind w:firstLine="0" w:firstLineChars="0"/>
              <w:jc w:val="center"/>
              <w:rPr>
                <w:rFonts w:ascii="幼圆" w:hAnsi="微软雅黑" w:eastAsia="幼圆"/>
                <w:b/>
                <w:sz w:val="24"/>
                <w:szCs w:val="24"/>
              </w:rPr>
            </w:pPr>
            <w:r>
              <w:rPr>
                <w:rFonts w:ascii="幼圆" w:hAnsi="微软雅黑" w:eastAsia="幼圆"/>
                <w:b/>
                <w:sz w:val="24"/>
                <w:szCs w:val="24"/>
              </w:rPr>
              <w:t>W-</w:t>
            </w:r>
            <w:r>
              <w:rPr>
                <w:rFonts w:hint="eastAsia" w:ascii="幼圆" w:hAnsi="微软雅黑" w:eastAsia="幼圆"/>
                <w:b/>
                <w:sz w:val="24"/>
                <w:szCs w:val="24"/>
                <w:lang w:val="en-US" w:eastAsia="zh-CN"/>
              </w:rPr>
              <w:t>E</w:t>
            </w:r>
            <w:r>
              <w:rPr>
                <w:rFonts w:hint="eastAsia" w:ascii="幼圆" w:hAnsi="微软雅黑" w:eastAsia="幼圆"/>
                <w:b/>
                <w:sz w:val="24"/>
                <w:szCs w:val="24"/>
              </w:rPr>
              <w:t>型（</w:t>
            </w:r>
            <w:r>
              <w:rPr>
                <w:rFonts w:ascii="幼圆" w:hAnsi="微软雅黑" w:eastAsia="幼圆"/>
                <w:b/>
                <w:sz w:val="24"/>
                <w:szCs w:val="24"/>
              </w:rPr>
              <w:t>12</w:t>
            </w:r>
            <w:r>
              <w:rPr>
                <w:rFonts w:hint="eastAsia" w:ascii="幼圆" w:hAnsi="微软雅黑" w:eastAsia="幼圆"/>
                <w:b/>
                <w:sz w:val="24"/>
                <w:szCs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84" w:type="dxa"/>
            <w:vAlign w:val="top"/>
          </w:tcPr>
          <w:p>
            <w:pPr>
              <w:pStyle w:val="7"/>
              <w:ind w:firstLine="0" w:firstLineChars="0"/>
              <w:rPr>
                <w:rFonts w:hint="eastAsia" w:ascii="幼圆" w:hAnsi="微软雅黑" w:eastAsia="幼圆"/>
                <w:b/>
                <w:sz w:val="24"/>
                <w:szCs w:val="24"/>
              </w:rPr>
            </w:pPr>
          </w:p>
          <w:p>
            <w:pPr>
              <w:pStyle w:val="7"/>
              <w:ind w:firstLine="0" w:firstLineChars="0"/>
              <w:rPr>
                <w:rFonts w:hint="eastAsia" w:ascii="幼圆" w:hAnsi="微软雅黑" w:eastAsia="幼圆"/>
                <w:b/>
                <w:sz w:val="24"/>
                <w:szCs w:val="24"/>
              </w:rPr>
            </w:pPr>
          </w:p>
          <w:p>
            <w:pPr>
              <w:pStyle w:val="7"/>
              <w:ind w:firstLine="0" w:firstLineChars="0"/>
              <w:rPr>
                <w:rFonts w:hint="eastAsia" w:ascii="幼圆" w:hAnsi="微软雅黑" w:eastAsia="幼圆"/>
                <w:b/>
                <w:sz w:val="24"/>
                <w:szCs w:val="24"/>
              </w:rPr>
            </w:pPr>
          </w:p>
          <w:p>
            <w:pPr>
              <w:pStyle w:val="7"/>
              <w:ind w:firstLine="0" w:firstLineChars="0"/>
              <w:rPr>
                <w:rFonts w:hint="eastAsia" w:ascii="幼圆" w:hAnsi="微软雅黑" w:eastAsia="幼圆"/>
                <w:b/>
                <w:sz w:val="24"/>
                <w:szCs w:val="24"/>
              </w:rPr>
            </w:pPr>
          </w:p>
          <w:p>
            <w:pPr>
              <w:pStyle w:val="7"/>
              <w:ind w:firstLine="0" w:firstLineChars="0"/>
              <w:rPr>
                <w:rFonts w:hint="eastAsia" w:ascii="幼圆" w:hAnsi="微软雅黑" w:eastAsia="幼圆"/>
                <w:b/>
                <w:sz w:val="24"/>
                <w:szCs w:val="24"/>
              </w:rPr>
            </w:pPr>
          </w:p>
          <w:p>
            <w:pPr>
              <w:pStyle w:val="7"/>
              <w:ind w:firstLine="0" w:firstLineChars="0"/>
              <w:rPr>
                <w:rFonts w:ascii="幼圆" w:hAnsi="微软雅黑" w:eastAsia="幼圆"/>
                <w:b/>
                <w:sz w:val="24"/>
                <w:szCs w:val="24"/>
              </w:rPr>
            </w:pPr>
            <w:r>
              <w:rPr>
                <w:rFonts w:hint="eastAsia" w:ascii="幼圆" w:hAnsi="微软雅黑" w:eastAsia="幼圆"/>
                <w:b/>
                <w:sz w:val="24"/>
                <w:szCs w:val="24"/>
              </w:rPr>
              <w:t>检测水质参数</w:t>
            </w:r>
          </w:p>
        </w:tc>
        <w:tc>
          <w:tcPr>
            <w:tcW w:w="5415" w:type="dxa"/>
            <w:vAlign w:val="top"/>
          </w:tcPr>
          <w:p>
            <w:pPr>
              <w:pStyle w:val="7"/>
              <w:ind w:firstLine="0" w:firstLineChars="0"/>
              <w:rPr>
                <w:rFonts w:eastAsia="幼圆"/>
                <w:b/>
                <w:sz w:val="24"/>
                <w:szCs w:val="24"/>
              </w:rPr>
            </w:pPr>
            <w:r>
              <w:rPr>
                <w:rFonts w:hint="eastAsia" w:ascii="幼圆" w:hAnsi="微软雅黑" w:eastAsia="幼圆"/>
                <w:b/>
                <w:sz w:val="24"/>
                <w:szCs w:val="24"/>
              </w:rPr>
              <w:t>氨氮</w:t>
            </w:r>
            <w:r>
              <w:rPr>
                <w:rFonts w:ascii="幼圆" w:hAnsi="微软雅黑" w:eastAsia="幼圆"/>
                <w:b/>
                <w:sz w:val="24"/>
                <w:szCs w:val="24"/>
              </w:rPr>
              <w:t xml:space="preserve">     </w:t>
            </w:r>
            <w:r>
              <w:rPr>
                <w:rFonts w:ascii="幼圆" w:hAnsi="微软雅黑" w:eastAsia="幼圆"/>
                <w:sz w:val="24"/>
                <w:szCs w:val="24"/>
              </w:rPr>
              <w:t>(</w:t>
            </w:r>
            <w:r>
              <w:rPr>
                <w:rFonts w:eastAsia="幼圆"/>
                <w:sz w:val="24"/>
                <w:szCs w:val="24"/>
              </w:rPr>
              <w:t>0.05 – 1</w:t>
            </w:r>
            <w:r>
              <w:rPr>
                <w:rFonts w:hint="eastAsia" w:eastAsia="幼圆"/>
                <w:sz w:val="24"/>
                <w:szCs w:val="24"/>
              </w:rPr>
              <w:t>0</w:t>
            </w:r>
            <w:r>
              <w:rPr>
                <w:rFonts w:eastAsia="幼圆"/>
                <w:sz w:val="24"/>
                <w:szCs w:val="24"/>
              </w:rPr>
              <w:t>.0 mg/l</w:t>
            </w:r>
            <w:r>
              <w:rPr>
                <w:rFonts w:hint="eastAsia" w:eastAsia="幼圆"/>
                <w:sz w:val="24"/>
                <w:szCs w:val="24"/>
              </w:rPr>
              <w:t>）</w:t>
            </w:r>
          </w:p>
          <w:p>
            <w:pPr>
              <w:pStyle w:val="7"/>
              <w:ind w:firstLine="0" w:firstLineChars="0"/>
              <w:rPr>
                <w:rFonts w:eastAsia="幼圆"/>
                <w:sz w:val="24"/>
                <w:szCs w:val="24"/>
              </w:rPr>
            </w:pPr>
            <w:r>
              <w:rPr>
                <w:rFonts w:hint="eastAsia" w:ascii="幼圆" w:hAnsi="微软雅黑" w:eastAsia="幼圆"/>
                <w:b/>
                <w:sz w:val="24"/>
                <w:szCs w:val="24"/>
              </w:rPr>
              <w:t>亚硝酸盐</w:t>
            </w:r>
            <w:r>
              <w:rPr>
                <w:rFonts w:eastAsia="幼圆"/>
                <w:b/>
                <w:sz w:val="24"/>
                <w:szCs w:val="24"/>
              </w:rPr>
              <w:t xml:space="preserve"> </w:t>
            </w:r>
            <w:r>
              <w:rPr>
                <w:rFonts w:eastAsia="幼圆"/>
                <w:sz w:val="24"/>
                <w:szCs w:val="24"/>
              </w:rPr>
              <w:t>(0.005 – 1.3 mg/l)</w:t>
            </w:r>
          </w:p>
          <w:p>
            <w:pPr>
              <w:pStyle w:val="7"/>
              <w:ind w:firstLine="0" w:firstLineChars="0"/>
              <w:rPr>
                <w:rFonts w:eastAsia="幼圆"/>
                <w:sz w:val="24"/>
                <w:szCs w:val="24"/>
              </w:rPr>
            </w:pPr>
            <w:r>
              <w:rPr>
                <w:rFonts w:hint="eastAsia" w:ascii="幼圆" w:hAnsi="微软雅黑" w:eastAsia="幼圆"/>
                <w:b/>
                <w:sz w:val="24"/>
                <w:szCs w:val="24"/>
              </w:rPr>
              <w:t>溶解氧</w:t>
            </w:r>
            <w:r>
              <w:rPr>
                <w:rFonts w:ascii="幼圆" w:hAnsi="微软雅黑" w:eastAsia="幼圆"/>
                <w:b/>
                <w:sz w:val="24"/>
                <w:szCs w:val="24"/>
              </w:rPr>
              <w:t xml:space="preserve">   </w:t>
            </w:r>
            <w:r>
              <w:rPr>
                <w:rFonts w:eastAsia="幼圆"/>
                <w:sz w:val="24"/>
                <w:szCs w:val="24"/>
              </w:rPr>
              <w:t>(0.5 – 20 mg/l)</w:t>
            </w:r>
          </w:p>
          <w:p>
            <w:pPr>
              <w:pStyle w:val="7"/>
              <w:ind w:firstLine="0" w:firstLineChars="0"/>
              <w:rPr>
                <w:rFonts w:eastAsia="幼圆"/>
                <w:sz w:val="24"/>
                <w:szCs w:val="24"/>
              </w:rPr>
            </w:pPr>
            <w:r>
              <w:rPr>
                <w:rFonts w:ascii="幼圆" w:hAnsi="微软雅黑" w:eastAsia="幼圆"/>
                <w:b/>
                <w:sz w:val="24"/>
                <w:szCs w:val="24"/>
              </w:rPr>
              <w:t xml:space="preserve">PH       </w:t>
            </w:r>
            <w:r>
              <w:rPr>
                <w:rFonts w:eastAsia="幼圆"/>
                <w:sz w:val="24"/>
                <w:szCs w:val="24"/>
              </w:rPr>
              <w:t>(4.0 – 10.2)</w:t>
            </w:r>
          </w:p>
          <w:p>
            <w:pPr>
              <w:pStyle w:val="7"/>
              <w:ind w:firstLine="0" w:firstLineChars="0"/>
              <w:rPr>
                <w:rFonts w:eastAsia="幼圆"/>
                <w:sz w:val="24"/>
                <w:szCs w:val="24"/>
              </w:rPr>
            </w:pPr>
            <w:r>
              <w:rPr>
                <w:rFonts w:hint="eastAsia" w:ascii="幼圆" w:hAnsi="微软雅黑" w:eastAsia="幼圆"/>
                <w:b/>
                <w:sz w:val="24"/>
                <w:szCs w:val="24"/>
              </w:rPr>
              <w:t>硫化物</w:t>
            </w:r>
            <w:r>
              <w:rPr>
                <w:rFonts w:eastAsia="幼圆"/>
                <w:b/>
                <w:sz w:val="24"/>
                <w:szCs w:val="24"/>
              </w:rPr>
              <w:t xml:space="preserve">   </w:t>
            </w:r>
            <w:r>
              <w:rPr>
                <w:rFonts w:eastAsia="幼圆"/>
                <w:sz w:val="24"/>
                <w:szCs w:val="24"/>
              </w:rPr>
              <w:t>(0.004 – 0.35 mg/l)</w:t>
            </w:r>
          </w:p>
          <w:p>
            <w:pPr>
              <w:pStyle w:val="7"/>
              <w:ind w:firstLine="0" w:firstLineChars="0"/>
              <w:rPr>
                <w:rFonts w:eastAsia="幼圆"/>
                <w:sz w:val="24"/>
                <w:szCs w:val="24"/>
              </w:rPr>
            </w:pPr>
            <w:r>
              <w:rPr>
                <w:rFonts w:hint="eastAsia" w:ascii="幼圆" w:hAnsi="微软雅黑" w:eastAsia="幼圆"/>
                <w:b/>
                <w:sz w:val="24"/>
                <w:szCs w:val="24"/>
              </w:rPr>
              <w:t>磷酸盐</w:t>
            </w:r>
            <w:r>
              <w:rPr>
                <w:rFonts w:ascii="幼圆" w:hAnsi="微软雅黑" w:eastAsia="幼圆"/>
                <w:b/>
                <w:sz w:val="24"/>
                <w:szCs w:val="24"/>
              </w:rPr>
              <w:t xml:space="preserve">  </w:t>
            </w:r>
            <w:r>
              <w:rPr>
                <w:rFonts w:eastAsia="幼圆"/>
                <w:b/>
                <w:sz w:val="24"/>
                <w:szCs w:val="24"/>
              </w:rPr>
              <w:t xml:space="preserve"> </w:t>
            </w:r>
            <w:r>
              <w:rPr>
                <w:rFonts w:eastAsia="幼圆"/>
                <w:sz w:val="24"/>
                <w:szCs w:val="24"/>
              </w:rPr>
              <w:t>(0.02 – 1.2 mg/l)</w:t>
            </w:r>
          </w:p>
          <w:p>
            <w:pPr>
              <w:pStyle w:val="7"/>
              <w:ind w:firstLine="0" w:firstLineChars="0"/>
              <w:rPr>
                <w:rFonts w:eastAsia="幼圆"/>
                <w:sz w:val="24"/>
                <w:szCs w:val="24"/>
              </w:rPr>
            </w:pPr>
            <w:r>
              <w:rPr>
                <w:rFonts w:hint="eastAsia" w:ascii="幼圆" w:hAnsi="微软雅黑" w:eastAsia="幼圆"/>
                <w:b/>
                <w:sz w:val="24"/>
                <w:szCs w:val="24"/>
              </w:rPr>
              <w:t>铜</w:t>
            </w:r>
            <w:r>
              <w:rPr>
                <w:rFonts w:eastAsia="幼圆"/>
                <w:b/>
                <w:sz w:val="24"/>
                <w:szCs w:val="24"/>
              </w:rPr>
              <w:t xml:space="preserve">       </w:t>
            </w:r>
            <w:r>
              <w:rPr>
                <w:rFonts w:eastAsia="幼圆"/>
                <w:sz w:val="24"/>
                <w:szCs w:val="24"/>
              </w:rPr>
              <w:t>(0.0</w:t>
            </w:r>
            <w:r>
              <w:rPr>
                <w:rFonts w:hint="eastAsia" w:eastAsia="幼圆"/>
                <w:sz w:val="24"/>
                <w:szCs w:val="24"/>
              </w:rPr>
              <w:t>0</w:t>
            </w:r>
            <w:r>
              <w:rPr>
                <w:rFonts w:eastAsia="幼圆"/>
                <w:sz w:val="24"/>
                <w:szCs w:val="24"/>
              </w:rPr>
              <w:t>1 – 3.0 mg/l)</w:t>
            </w:r>
          </w:p>
          <w:p>
            <w:pPr>
              <w:pStyle w:val="7"/>
              <w:ind w:firstLine="0" w:firstLineChars="0"/>
              <w:rPr>
                <w:rFonts w:eastAsia="幼圆"/>
                <w:b/>
                <w:sz w:val="24"/>
                <w:szCs w:val="24"/>
              </w:rPr>
            </w:pPr>
            <w:r>
              <w:rPr>
                <w:rFonts w:hint="eastAsia" w:ascii="幼圆" w:hAnsi="微软雅黑" w:eastAsia="幼圆"/>
                <w:b/>
                <w:sz w:val="24"/>
                <w:szCs w:val="24"/>
              </w:rPr>
              <w:t>余氯</w:t>
            </w:r>
            <w:r>
              <w:rPr>
                <w:rFonts w:eastAsia="幼圆"/>
                <w:b/>
                <w:sz w:val="24"/>
                <w:szCs w:val="24"/>
              </w:rPr>
              <w:t xml:space="preserve">     </w:t>
            </w:r>
            <w:r>
              <w:rPr>
                <w:rFonts w:eastAsia="幼圆"/>
                <w:sz w:val="24"/>
                <w:szCs w:val="24"/>
              </w:rPr>
              <w:t>(0.02 – 1.0 mg/l)</w:t>
            </w:r>
          </w:p>
          <w:p>
            <w:pPr>
              <w:pStyle w:val="7"/>
              <w:ind w:firstLine="0" w:firstLineChars="0"/>
              <w:rPr>
                <w:rFonts w:eastAsia="幼圆"/>
                <w:sz w:val="24"/>
                <w:szCs w:val="24"/>
              </w:rPr>
            </w:pPr>
            <w:r>
              <w:rPr>
                <w:rFonts w:hint="eastAsia" w:ascii="幼圆" w:hAnsi="微软雅黑" w:eastAsia="幼圆"/>
                <w:b/>
                <w:sz w:val="24"/>
                <w:szCs w:val="24"/>
              </w:rPr>
              <w:t>总碱度</w:t>
            </w:r>
            <w:r>
              <w:rPr>
                <w:rFonts w:eastAsia="幼圆"/>
                <w:b/>
                <w:sz w:val="24"/>
                <w:szCs w:val="24"/>
              </w:rPr>
              <w:t xml:space="preserve">   </w:t>
            </w:r>
            <w:r>
              <w:rPr>
                <w:rFonts w:eastAsia="幼圆"/>
                <w:sz w:val="24"/>
                <w:szCs w:val="24"/>
              </w:rPr>
              <w:t>(0 – 300 mg/l)</w:t>
            </w:r>
          </w:p>
          <w:p>
            <w:pPr>
              <w:pStyle w:val="7"/>
              <w:ind w:firstLine="0" w:firstLineChars="0"/>
              <w:rPr>
                <w:rFonts w:eastAsia="幼圆"/>
                <w:sz w:val="24"/>
                <w:szCs w:val="24"/>
              </w:rPr>
            </w:pPr>
            <w:r>
              <w:rPr>
                <w:rFonts w:hint="eastAsia" w:ascii="幼圆" w:hAnsi="微软雅黑" w:eastAsia="幼圆"/>
                <w:b/>
                <w:sz w:val="24"/>
                <w:szCs w:val="24"/>
              </w:rPr>
              <w:t>总硬度</w:t>
            </w:r>
            <w:r>
              <w:rPr>
                <w:rFonts w:ascii="幼圆" w:hAnsi="微软雅黑" w:eastAsia="幼圆"/>
                <w:b/>
                <w:sz w:val="24"/>
                <w:szCs w:val="24"/>
              </w:rPr>
              <w:t xml:space="preserve">  </w:t>
            </w:r>
            <w:r>
              <w:rPr>
                <w:rFonts w:eastAsia="幼圆"/>
                <w:b/>
                <w:sz w:val="24"/>
                <w:szCs w:val="24"/>
              </w:rPr>
              <w:t xml:space="preserve"> </w:t>
            </w:r>
            <w:r>
              <w:rPr>
                <w:rFonts w:eastAsia="幼圆"/>
                <w:sz w:val="24"/>
                <w:szCs w:val="24"/>
              </w:rPr>
              <w:t>(0 – 300 mg/l)</w:t>
            </w:r>
          </w:p>
          <w:p>
            <w:pPr>
              <w:pStyle w:val="7"/>
              <w:ind w:firstLine="0" w:firstLineChars="0"/>
              <w:rPr>
                <w:rFonts w:eastAsia="幼圆"/>
                <w:sz w:val="24"/>
                <w:szCs w:val="24"/>
              </w:rPr>
            </w:pPr>
            <w:r>
              <w:rPr>
                <w:rFonts w:hint="eastAsia" w:ascii="幼圆" w:hAnsi="微软雅黑" w:eastAsia="幼圆"/>
                <w:b/>
                <w:sz w:val="24"/>
                <w:szCs w:val="24"/>
              </w:rPr>
              <w:t>总铁</w:t>
            </w:r>
            <w:r>
              <w:rPr>
                <w:rFonts w:eastAsia="幼圆"/>
                <w:b/>
                <w:sz w:val="24"/>
                <w:szCs w:val="24"/>
              </w:rPr>
              <w:t xml:space="preserve">     </w:t>
            </w:r>
            <w:r>
              <w:rPr>
                <w:rFonts w:eastAsia="幼圆"/>
                <w:sz w:val="24"/>
                <w:szCs w:val="24"/>
              </w:rPr>
              <w:t>(0.01 – 5 mg/l)</w:t>
            </w:r>
          </w:p>
          <w:p>
            <w:pPr>
              <w:pStyle w:val="7"/>
              <w:ind w:firstLine="0" w:firstLineChars="0"/>
              <w:rPr>
                <w:rFonts w:eastAsia="幼圆"/>
                <w:b/>
                <w:sz w:val="24"/>
                <w:szCs w:val="24"/>
              </w:rPr>
            </w:pPr>
            <w:r>
              <w:rPr>
                <w:rFonts w:hint="eastAsia" w:ascii="幼圆" w:hAnsi="微软雅黑" w:eastAsia="幼圆"/>
                <w:b/>
                <w:sz w:val="24"/>
                <w:szCs w:val="24"/>
              </w:rPr>
              <w:t>铬</w:t>
            </w:r>
            <w:r>
              <w:rPr>
                <w:rFonts w:eastAsia="幼圆"/>
                <w:b/>
                <w:sz w:val="24"/>
                <w:szCs w:val="24"/>
              </w:rPr>
              <w:t xml:space="preserve">       (</w:t>
            </w:r>
            <w:r>
              <w:rPr>
                <w:rFonts w:eastAsia="幼圆"/>
                <w:sz w:val="24"/>
                <w:szCs w:val="24"/>
              </w:rPr>
              <w:t>0.01 – 1.0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84" w:type="dxa"/>
            <w:vAlign w:val="top"/>
          </w:tcPr>
          <w:p>
            <w:pPr>
              <w:pStyle w:val="7"/>
              <w:ind w:firstLine="0" w:firstLineChars="0"/>
              <w:rPr>
                <w:rFonts w:ascii="幼圆" w:hAnsi="微软雅黑" w:eastAsia="幼圆"/>
                <w:b/>
                <w:sz w:val="24"/>
                <w:szCs w:val="24"/>
              </w:rPr>
            </w:pPr>
            <w:r>
              <w:rPr>
                <w:rFonts w:hint="eastAsia" w:ascii="幼圆" w:hAnsi="微软雅黑" w:eastAsia="幼圆"/>
                <w:b/>
                <w:sz w:val="24"/>
                <w:szCs w:val="24"/>
              </w:rPr>
              <w:t>检测数据存储</w:t>
            </w:r>
          </w:p>
        </w:tc>
        <w:tc>
          <w:tcPr>
            <w:tcW w:w="5415" w:type="dxa"/>
            <w:vAlign w:val="top"/>
          </w:tcPr>
          <w:p>
            <w:pPr>
              <w:pStyle w:val="7"/>
              <w:ind w:firstLine="0" w:firstLineChars="0"/>
              <w:jc w:val="center"/>
              <w:rPr>
                <w:rFonts w:ascii="幼圆" w:hAnsi="微软雅黑" w:eastAsia="幼圆"/>
                <w:b/>
                <w:sz w:val="24"/>
                <w:szCs w:val="24"/>
              </w:rPr>
            </w:pPr>
            <w:r>
              <w:rPr>
                <w:rFonts w:ascii="幼圆" w:hAnsi="微软雅黑" w:eastAsia="幼圆"/>
                <w:b/>
                <w:sz w:val="24"/>
                <w:szCs w:val="24"/>
              </w:rPr>
              <w:t>2000</w:t>
            </w:r>
            <w:r>
              <w:rPr>
                <w:rFonts w:hint="eastAsia" w:ascii="幼圆" w:hAnsi="微软雅黑" w:eastAsia="幼圆"/>
                <w:b/>
                <w:sz w:val="24"/>
                <w:szCs w:val="24"/>
              </w:rPr>
              <w:t>条记录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84" w:type="dxa"/>
            <w:vAlign w:val="top"/>
          </w:tcPr>
          <w:p>
            <w:pPr>
              <w:pStyle w:val="7"/>
              <w:ind w:firstLine="0" w:firstLineChars="0"/>
              <w:rPr>
                <w:rFonts w:ascii="幼圆" w:hAnsi="微软雅黑" w:eastAsia="幼圆"/>
                <w:b/>
                <w:sz w:val="24"/>
                <w:szCs w:val="24"/>
              </w:rPr>
            </w:pPr>
            <w:r>
              <w:rPr>
                <w:rFonts w:hint="eastAsia" w:ascii="幼圆" w:hAnsi="微软雅黑" w:eastAsia="幼圆"/>
                <w:b/>
                <w:sz w:val="24"/>
                <w:szCs w:val="24"/>
              </w:rPr>
              <w:t>可设置报警范围</w:t>
            </w:r>
          </w:p>
        </w:tc>
        <w:tc>
          <w:tcPr>
            <w:tcW w:w="5415"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84" w:type="dxa"/>
            <w:vAlign w:val="top"/>
          </w:tcPr>
          <w:p>
            <w:pPr>
              <w:pStyle w:val="7"/>
              <w:ind w:firstLine="0" w:firstLineChars="0"/>
              <w:rPr>
                <w:rFonts w:ascii="幼圆" w:hAnsi="微软雅黑" w:eastAsia="幼圆"/>
                <w:b/>
                <w:sz w:val="24"/>
                <w:szCs w:val="24"/>
              </w:rPr>
            </w:pPr>
            <w:r>
              <w:rPr>
                <w:rFonts w:hint="eastAsia" w:ascii="幼圆" w:hAnsi="微软雅黑" w:eastAsia="幼圆"/>
                <w:b/>
                <w:sz w:val="24"/>
                <w:szCs w:val="24"/>
              </w:rPr>
              <w:t>氨氮与氨分子浓度自动换算</w:t>
            </w:r>
          </w:p>
        </w:tc>
        <w:tc>
          <w:tcPr>
            <w:tcW w:w="5415" w:type="dxa"/>
            <w:vAlign w:val="top"/>
          </w:tcPr>
          <w:p>
            <w:pPr>
              <w:pStyle w:val="7"/>
              <w:ind w:firstLine="0" w:firstLineChars="0"/>
              <w:jc w:val="center"/>
              <w:rPr>
                <w:rFonts w:ascii="幼圆" w:hAnsi="微软雅黑" w:eastAsia="幼圆"/>
                <w:b/>
                <w:sz w:val="24"/>
                <w:szCs w:val="24"/>
              </w:rPr>
            </w:pPr>
            <w:r>
              <w:rPr>
                <w:rFonts w:hint="eastAsia" w:ascii="幼圆" w:hAnsi="微软雅黑" w:eastAsia="幼圆"/>
                <w:b/>
                <w:sz w:val="24"/>
                <w:szCs w:val="24"/>
              </w:rPr>
              <w:t>有</w:t>
            </w:r>
          </w:p>
        </w:tc>
      </w:tr>
    </w:tbl>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ascii="新宋体" w:hAnsi="新宋体" w:eastAsia="新宋体"/>
          <w:sz w:val="24"/>
          <w:szCs w:val="24"/>
        </w:rPr>
      </w:pPr>
    </w:p>
    <w:p>
      <w:pPr>
        <w:rPr>
          <w:rFonts w:hint="eastAsia" w:ascii="新宋体" w:hAnsi="新宋体" w:eastAsia="新宋体"/>
          <w:sz w:val="24"/>
          <w:szCs w:val="24"/>
          <w:lang w:val="en-US" w:eastAsia="zh-CN"/>
        </w:rPr>
      </w:pPr>
      <w:r>
        <w:rPr>
          <w:rFonts w:hint="eastAsia" w:ascii="新宋体" w:hAnsi="新宋体" w:eastAsia="新宋体"/>
          <w:sz w:val="24"/>
          <w:szCs w:val="24"/>
          <w:lang w:val="en-US" w:eastAsia="zh-CN"/>
        </w:rPr>
        <w:t>2.仪器操作说明</w:t>
      </w:r>
    </w:p>
    <w:p>
      <w:pPr>
        <w:rPr>
          <w:rFonts w:ascii="新宋体" w:hAnsi="新宋体" w:eastAsia="新宋体"/>
          <w:sz w:val="24"/>
          <w:szCs w:val="24"/>
        </w:rPr>
      </w:pPr>
      <w:r>
        <w:rPr>
          <w:rFonts w:hint="eastAsia" w:ascii="新宋体" w:hAnsi="新宋体" w:eastAsia="新宋体"/>
          <w:sz w:val="24"/>
          <w:szCs w:val="24"/>
          <w:lang w:val="en-US" w:eastAsia="zh-CN"/>
        </w:rPr>
        <w:t>2.1</w:t>
      </w:r>
      <w:r>
        <w:rPr>
          <w:rFonts w:hint="eastAsia" w:ascii="新宋体" w:hAnsi="新宋体" w:eastAsia="新宋体"/>
          <w:sz w:val="24"/>
          <w:szCs w:val="24"/>
        </w:rPr>
        <w:t>充电</w:t>
      </w:r>
    </w:p>
    <w:p>
      <w:pPr>
        <w:spacing w:before="120"/>
        <w:ind w:firstLine="360"/>
        <w:jc w:val="left"/>
        <w:rPr>
          <w:rFonts w:hint="eastAsia" w:ascii="新宋体" w:hAnsi="新宋体" w:eastAsia="新宋体" w:cs="新宋体"/>
          <w:b w:val="0"/>
          <w:bCs/>
          <w:sz w:val="24"/>
          <w:szCs w:val="24"/>
        </w:rPr>
      </w:pPr>
      <w:r>
        <w:rPr>
          <w:rFonts w:hint="eastAsia" w:ascii="新宋体" w:hAnsi="新宋体" w:eastAsia="新宋体" w:cs="新宋体"/>
          <w:b w:val="0"/>
          <w:bCs/>
          <w:sz w:val="24"/>
          <w:szCs w:val="24"/>
          <w:lang w:val="en-US" w:eastAsia="zh-CN"/>
        </w:rPr>
        <w:t xml:space="preserve"> </w:t>
      </w:r>
      <w:r>
        <w:rPr>
          <w:rFonts w:hint="eastAsia" w:ascii="新宋体" w:hAnsi="新宋体" w:eastAsia="新宋体" w:cs="新宋体"/>
          <w:b w:val="0"/>
          <w:bCs/>
          <w:sz w:val="24"/>
          <w:szCs w:val="24"/>
        </w:rPr>
        <w:t>新仪器在使用之前需要连续充电6小时以上。 充电时用USB数据线连接仪器和电源适配器，然后将电源适配器插入220V电源插座。</w:t>
      </w:r>
    </w:p>
    <w:p>
      <w:pPr>
        <w:spacing w:before="120"/>
        <w:jc w:val="left"/>
        <w:rPr>
          <w:rFonts w:hint="eastAsia" w:ascii="新宋体" w:hAnsi="新宋体" w:eastAsia="新宋体" w:cs="新宋体"/>
          <w:b w:val="0"/>
          <w:bCs/>
          <w:sz w:val="24"/>
          <w:szCs w:val="24"/>
        </w:rPr>
      </w:pPr>
      <w:r>
        <w:rPr>
          <w:rFonts w:hint="eastAsia" w:ascii="新宋体" w:hAnsi="新宋体" w:eastAsia="新宋体" w:cs="新宋体"/>
          <w:b w:val="0"/>
          <w:bCs/>
          <w:sz w:val="24"/>
          <w:szCs w:val="24"/>
          <w:lang w:val="en-US" w:eastAsia="zh-CN"/>
        </w:rPr>
        <w:t xml:space="preserve">    </w:t>
      </w:r>
      <w:r>
        <w:rPr>
          <w:rFonts w:hint="eastAsia" w:ascii="新宋体" w:hAnsi="新宋体" w:eastAsia="新宋体" w:cs="新宋体"/>
          <w:b w:val="0"/>
          <w:bCs/>
          <w:sz w:val="24"/>
          <w:szCs w:val="24"/>
        </w:rPr>
        <w:t xml:space="preserve">充电指示灯开启表明充电正在进行，指示灯熄灭表明充电已经完成。仪器需要足够电量才能正常工作。当开机屏幕上显示 “ </w:t>
      </w:r>
      <w:r>
        <w:rPr>
          <w:rFonts w:hint="eastAsia" w:ascii="新宋体" w:hAnsi="新宋体" w:eastAsia="新宋体" w:cs="新宋体"/>
          <w:b w:val="0"/>
          <w:bCs/>
          <w:kern w:val="2"/>
          <w:sz w:val="24"/>
          <w:szCs w:val="24"/>
          <w:lang w:val="en-US" w:eastAsia="zh-CN" w:bidi="ar-SA"/>
        </w:rPr>
        <w:pict>
          <v:group id="组合 1052" o:spid="_x0000_s1053" style="height:11.2pt;width:39.7pt;rotation:0f;" coordorigin="8979,5962" coordsize="668,143">
            <o:lock v:ext="edit" position="f" selection="f" grouping="f" rotation="f" cropping="f" text="f" aspectratio="t"/>
            <v:rect id="_x0000_s1051" o:spid="_x0000_s1054" style="position:absolute;left:8979;top:5962;height:143;width:657;rotation:0f;" o:ole="f" fillcolor="#FFFFFF" filled="t" o:preferrelative="t" stroked="t" coordsize="21600,21600">
              <v:stroke color="#000000" color2="#FFFFFF" miterlimit="2"/>
              <v:imagedata gain="65536f" blacklevel="0f" gamma="0"/>
              <o:lock v:ext="edit" position="f" selection="f" grouping="f" rotation="f" cropping="f" text="f" aspectratio="t"/>
            </v:rect>
            <v:rect id="_x0000_s1052" o:spid="_x0000_s1055" style="position:absolute;left:9324;top:5962;height:143;width:323;rotation:0f;" o:ole="f" fillcolor="#000000" filled="t" o:preferrelative="t" stroked="t" coordsize="21600,21600">
              <v:stroke color="#000000" color2="#FFFFFF" miterlimit="2"/>
              <v:imagedata gain="65536f" blacklevel="0f" gamma="0"/>
              <o:lock v:ext="edit" position="f" selection="f" grouping="f" rotation="f" cropping="f" text="f" aspectratio="t"/>
            </v:rect>
            <w10:wrap type="none"/>
            <w10:anchorlock/>
          </v:group>
        </w:pict>
      </w:r>
      <w:r>
        <w:rPr>
          <w:rFonts w:hint="eastAsia" w:ascii="新宋体" w:hAnsi="新宋体" w:eastAsia="新宋体" w:cs="新宋体"/>
          <w:b w:val="0"/>
          <w:bCs/>
          <w:sz w:val="24"/>
          <w:szCs w:val="24"/>
        </w:rPr>
        <w:t xml:space="preserve"> ”的符号，表明仪器电量已经不足。此时应尽快给仪器充电，以免影响使用。</w:t>
      </w:r>
    </w:p>
    <w:p>
      <w:pPr>
        <w:spacing w:before="120"/>
        <w:rPr>
          <w:rFonts w:hint="eastAsia" w:ascii="新宋体" w:hAnsi="新宋体" w:eastAsia="新宋体" w:cs="新宋体"/>
          <w:b w:val="0"/>
          <w:bCs/>
          <w:sz w:val="24"/>
          <w:szCs w:val="24"/>
        </w:rPr>
      </w:pPr>
      <w:r>
        <w:rPr>
          <w:rFonts w:hint="eastAsia" w:ascii="新宋体" w:hAnsi="新宋体" w:eastAsia="新宋体" w:cs="新宋体"/>
          <w:b w:val="0"/>
          <w:bCs/>
          <w:sz w:val="24"/>
          <w:szCs w:val="24"/>
        </w:rPr>
        <w:t>注意事项:</w:t>
      </w:r>
    </w:p>
    <w:p>
      <w:pPr>
        <w:pStyle w:val="7"/>
        <w:numPr>
          <w:ilvl w:val="0"/>
          <w:numId w:val="5"/>
        </w:numPr>
        <w:ind w:firstLineChars="0"/>
        <w:rPr>
          <w:rFonts w:hint="eastAsia" w:ascii="新宋体" w:hAnsi="新宋体" w:eastAsia="新宋体" w:cs="新宋体"/>
          <w:b w:val="0"/>
          <w:bCs/>
          <w:sz w:val="24"/>
          <w:szCs w:val="24"/>
        </w:rPr>
      </w:pPr>
      <w:r>
        <w:rPr>
          <w:rFonts w:hint="eastAsia" w:ascii="新宋体" w:hAnsi="新宋体" w:eastAsia="新宋体" w:cs="新宋体"/>
          <w:b w:val="0"/>
          <w:bCs/>
          <w:sz w:val="24"/>
          <w:szCs w:val="24"/>
        </w:rPr>
        <w:t>请使用220V电源插座给仪器充电。使用计算机USB接口将显著延长充电时间。</w:t>
      </w:r>
    </w:p>
    <w:p>
      <w:pPr>
        <w:pStyle w:val="7"/>
        <w:numPr>
          <w:ilvl w:val="0"/>
          <w:numId w:val="5"/>
        </w:numPr>
        <w:ind w:firstLineChars="0"/>
        <w:rPr>
          <w:rFonts w:hint="eastAsia" w:ascii="新宋体" w:hAnsi="新宋体" w:eastAsia="新宋体" w:cs="新宋体"/>
          <w:b w:val="0"/>
          <w:bCs/>
          <w:sz w:val="24"/>
          <w:szCs w:val="24"/>
        </w:rPr>
      </w:pPr>
      <w:r>
        <w:rPr>
          <w:rFonts w:hint="eastAsia" w:ascii="新宋体" w:hAnsi="新宋体" w:eastAsia="新宋体" w:cs="新宋体"/>
          <w:b w:val="0"/>
          <w:bCs/>
          <w:sz w:val="24"/>
          <w:szCs w:val="24"/>
        </w:rPr>
        <w:t>请不要在充电时使用仪器。</w:t>
      </w:r>
    </w:p>
    <w:p>
      <w:pPr>
        <w:spacing w:before="120"/>
        <w:rPr>
          <w:rFonts w:hint="eastAsia" w:ascii="新宋体" w:hAnsi="新宋体" w:eastAsia="新宋体" w:cs="新宋体"/>
          <w:sz w:val="24"/>
          <w:szCs w:val="24"/>
          <w:lang w:val="en-US" w:eastAsia="zh-CN"/>
        </w:rPr>
      </w:pPr>
    </w:p>
    <w:p>
      <w:pPr>
        <w:spacing w:before="120"/>
        <w:rPr>
          <w:rFonts w:hint="eastAsia" w:ascii="新宋体" w:hAnsi="新宋体" w:eastAsia="新宋体" w:cs="新宋体"/>
          <w:sz w:val="24"/>
          <w:szCs w:val="24"/>
          <w:lang w:val="en-US" w:eastAsia="zh-CN"/>
        </w:rPr>
      </w:pPr>
      <w:r>
        <w:rPr>
          <w:rFonts w:hint="eastAsia" w:ascii="新宋体" w:hAnsi="新宋体" w:eastAsia="新宋体" w:cs="新宋体"/>
          <w:kern w:val="2"/>
          <w:sz w:val="24"/>
          <w:szCs w:val="24"/>
          <w:lang w:val="en-US" w:eastAsia="zh-CN" w:bidi="ar-SA"/>
        </w:rPr>
        <w:pict>
          <v:group id="组合 1055" o:spid="_x0000_s1056" style="position:absolute;left:0;margin-left:54.7pt;margin-top:27.55pt;height:14.55pt;width:20.15pt;rotation:0f;z-index:251677696;" coordorigin="5213,693" coordsize="780,563" o:allowoverlap="f">
            <o:lock v:ext="edit" position="f" selection="f" grouping="f" rotation="f" cropping="f" text="f" aspectratio="t"/>
            <v:shape id="_x0000_s1054" o:spid="_x0000_s1057" type="#_x0000_t3" style="position:absolute;left:5213;top:693;height:563;width:780;rotation:0f;" o:ole="f" fillcolor="#000000" filled="t" o:preferrelative="t" stroked="f" coordorigin="0,0" coordsize="21600,21600">
              <v:imagedata gain="65536f" blacklevel="0f" gamma="0"/>
              <o:lock v:ext="edit" position="f" selection="f" grouping="f" rotation="f" cropping="f" text="f" aspectratio="t"/>
            </v:shape>
            <v:group id="组合 1057" o:spid="_x0000_s1058" style="position:absolute;left:5389;top:744;height:462;width:435;rotation:0f;" coordorigin="2501,8760" coordsize="522,555">
              <o:lock v:ext="edit" position="f" selection="f" grouping="f" rotation="f" cropping="f" text="f" aspectratio="t"/>
              <v:shape id="_x0000_s1056" o:spid="_x0000_s1059" type="#_x0000_t23" style="position:absolute;left:2501;top:8815;height:500;width:522;rotation:0f;" o:ole="f" fillcolor="#FFFFFF" filled="t" o:preferrelative="t" stroked="t" coordorigin="0,0" coordsize="21600,21600" adj="5400">
                <v:stroke weight="1.5pt" color="#000000" color2="#FFFFFF" miterlimit="2"/>
                <v:imagedata gain="65536f" blacklevel="0f" gamma="0"/>
                <o:lock v:ext="edit" position="f" selection="f" grouping="f" rotation="f" cropping="f" text="f" aspectratio="t"/>
              </v:shape>
              <v:rect id="_x0000_s1057" o:spid="_x0000_s1060" style="position:absolute;left:2692;top:8760;height:311;width:137;rotation:0f;" o:ole="f" fillcolor="#FFFFFF" filled="t" o:preferrelative="t" stroked="t" coordsize="21600,21600">
                <v:stroke weight="1.5pt" color="#000000" color2="#FFFFFF" miterlimit="2"/>
                <v:imagedata gain="65536f" blacklevel="0f" gamma="0"/>
                <o:lock v:ext="edit" position="f" selection="f" grouping="f" rotation="f" cropping="f" text="f" aspectratio="t"/>
              </v:rect>
            </v:group>
            <w10:anchorlock/>
          </v:group>
        </w:pict>
      </w:r>
      <w:r>
        <w:rPr>
          <w:rFonts w:hint="eastAsia" w:ascii="新宋体" w:hAnsi="新宋体" w:eastAsia="新宋体" w:cs="新宋体"/>
          <w:sz w:val="24"/>
          <w:szCs w:val="24"/>
          <w:lang w:val="en-US" w:eastAsia="zh-CN"/>
        </w:rPr>
        <w:t>2.2开机和关机</w:t>
      </w:r>
    </w:p>
    <w:p>
      <w:pPr>
        <w:spacing w:before="120"/>
        <w:rPr>
          <w:rFonts w:hint="eastAsia" w:ascii="新宋体" w:hAnsi="新宋体" w:eastAsia="新宋体" w:cs="新宋体"/>
          <w:sz w:val="24"/>
          <w:szCs w:val="24"/>
          <w:lang w:val="en-US" w:eastAsia="zh-CN"/>
        </w:rPr>
      </w:pPr>
      <w:r>
        <w:rPr>
          <w:rFonts w:hint="eastAsia" w:ascii="新宋体" w:hAnsi="新宋体" w:eastAsia="新宋体" w:cs="新宋体"/>
          <w:b w:val="0"/>
          <w:bCs/>
          <w:sz w:val="24"/>
          <w:szCs w:val="24"/>
          <w:lang w:val="en-US" w:eastAsia="zh-CN"/>
        </w:rPr>
        <w:t xml:space="preserve">    </w:t>
      </w:r>
      <w:r>
        <w:rPr>
          <w:rFonts w:hint="eastAsia" w:ascii="新宋体" w:hAnsi="新宋体" w:eastAsia="新宋体" w:cs="新宋体"/>
          <w:b w:val="0"/>
          <w:bCs/>
          <w:sz w:val="24"/>
          <w:szCs w:val="24"/>
        </w:rPr>
        <w:t>长按     （约5秒钟）直到仪器开启或关闭。</w:t>
      </w:r>
    </w:p>
    <w:p>
      <w:pPr>
        <w:spacing w:before="120"/>
        <w:jc w:val="left"/>
        <w:rPr>
          <w:rFonts w:hint="eastAsia" w:ascii="新宋体" w:hAnsi="新宋体" w:eastAsia="新宋体" w:cs="新宋体"/>
          <w:b w:val="0"/>
          <w:bCs/>
          <w:i w:val="0"/>
          <w:iCs/>
          <w:sz w:val="24"/>
          <w:szCs w:val="24"/>
        </w:rPr>
      </w:pPr>
    </w:p>
    <w:p>
      <w:p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2.3设置语言</w:t>
      </w:r>
    </w:p>
    <w:p>
      <w:pPr>
        <w:spacing w:before="120"/>
        <w:ind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仪器提供中文和英文菜单。</w:t>
      </w:r>
    </w:p>
    <w:p>
      <w:p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1）进入主菜单选择“设置”/选择“语言”/选择“中文”或者“英文”;</w:t>
      </w:r>
    </w:p>
    <w:p>
      <w:pPr>
        <w:spacing w:before="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60" o:spid="_x0000_s1061" style="position:absolute;left:0;margin-left:42.6pt;margin-top:3.9pt;height:14.55pt;width:20.15pt;mso-position-horizontal-relative:margin;rotation:0f;z-index:251666432;" coordorigin="1341,4617" coordsize="780,563">
            <o:lock v:ext="edit" position="f" selection="f" grouping="f" rotation="f" cropping="f" text="f" aspectratio="t"/>
            <v:shape id="_x0000_s1059" o:spid="_x0000_s1062"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060" o:spid="_x0000_s1063"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2） 按     确认。</w:t>
      </w:r>
    </w:p>
    <w:p>
      <w:pPr>
        <w:spacing w:before="60"/>
        <w:jc w:val="left"/>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2.4设置系统时间</w:t>
      </w:r>
    </w:p>
    <w:p>
      <w:pPr>
        <w:spacing w:before="120"/>
        <w:ind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仪器系统时间用于记录检测的时间和日期。</w:t>
      </w:r>
    </w:p>
    <w:p>
      <w:p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1）</w:t>
      </w:r>
      <w:r>
        <w:rPr>
          <w:rFonts w:hint="eastAsia" w:ascii="新宋体" w:hAnsi="新宋体" w:eastAsia="新宋体" w:cs="新宋体"/>
          <w:b w:val="0"/>
          <w:bCs/>
          <w:i w:val="0"/>
          <w:iCs/>
          <w:sz w:val="24"/>
          <w:szCs w:val="24"/>
        </w:rPr>
        <w:t>进入主菜单选择“设置”/ 选择“设置系统时间”</w:t>
      </w:r>
      <w:r>
        <w:rPr>
          <w:rFonts w:hint="eastAsia" w:ascii="新宋体" w:hAnsi="新宋体" w:eastAsia="新宋体" w:cs="新宋体"/>
          <w:b w:val="0"/>
          <w:bCs/>
          <w:i w:val="0"/>
          <w:iCs/>
          <w:sz w:val="24"/>
          <w:szCs w:val="24"/>
          <w:lang w:val="en-US" w:eastAsia="zh-CN"/>
        </w:rPr>
        <w:t xml:space="preserve"> ；</w:t>
      </w:r>
    </w:p>
    <w:p>
      <w:pPr>
        <w:pStyle w:val="7"/>
        <w:numPr>
          <w:numId w:val="0"/>
        </w:numPr>
        <w:tabs>
          <w:tab w:val="left" w:pos="810"/>
        </w:tabs>
        <w:snapToGrid w:val="0"/>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63" o:spid="_x0000_s1064" style="position:absolute;left:0;margin-left:198pt;margin-top:6.4pt;height:14.55pt;width:20.15pt;mso-position-horizontal-relative:margin;rotation:0f;z-index:251667456;" coordorigin="1356,3746" coordsize="780,563" o:allowoverlap="f">
            <o:lock v:ext="edit" position="f" selection="f" grouping="f" rotation="f" cropping="f" text="f" aspectratio="t"/>
            <v:shape id="_x0000_s1062" o:spid="_x0000_s1065" type="#_x0000_t3" style="position:absolute;left:1356;top:3746;height:563;width:780;rotation:0f;" o:ole="f" fillcolor="#000000" filled="t" o:preferrelative="t" stroked="f" coordorigin="0,0" coordsize="21600,21600">
              <v:imagedata gain="65536f" blacklevel="0f" gamma="0"/>
              <o:lock v:ext="edit" position="f" selection="f" grouping="f" rotation="f" cropping="f" text="f" aspectratio="t"/>
            </v:shape>
            <v:shape id="_x0000_s1063" o:spid="_x0000_s1066" type="#_x0000_t128" style="position:absolute;left:1573;top:3876;height:346;width:346;rotation:0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066" o:spid="_x0000_s1067" style="position:absolute;left:0;margin-left:153.1pt;margin-top:6.4pt;height:14.55pt;width:20.15pt;mso-position-horizontal-relative:margin;rotation:0f;z-index:251668480;" coordorigin="1351,2888" coordsize="780,563" o:allowoverlap="f">
            <o:lock v:ext="edit" position="f" selection="f" grouping="f" rotation="f" cropping="f" text="f" aspectratio="t"/>
            <v:shape id="_x0000_s1065" o:spid="_x0000_s1068" type="#_x0000_t3" style="position:absolute;left:1351;top:2888;height:563;width:780;rotation:0f;" o:ole="f" fillcolor="#000000" filled="t" o:preferrelative="t" stroked="f" coordorigin="0,0" coordsize="21600,21600">
              <v:imagedata gain="65536f" blacklevel="0f" gamma="0"/>
              <o:lock v:ext="edit" position="f" selection="f" grouping="f" rotation="f" cropping="f" text="f" aspectratio="t"/>
            </v:shape>
            <v:shape id="_x0000_s1066" o:spid="_x0000_s1069" type="#_x0000_t127" style="position:absolute;left:1576;top:2956;height:345;width:345;rotation:0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lang w:val="en-US" w:eastAsia="zh-CN"/>
        </w:rPr>
        <w:t>2）</w:t>
      </w:r>
      <w:r>
        <w:rPr>
          <w:rFonts w:hint="eastAsia" w:ascii="新宋体" w:hAnsi="新宋体" w:eastAsia="新宋体" w:cs="新宋体"/>
          <w:b w:val="0"/>
          <w:bCs/>
          <w:i w:val="0"/>
          <w:iCs/>
          <w:sz w:val="24"/>
          <w:szCs w:val="24"/>
        </w:rPr>
        <w:t>在屏幕上显示年份时，按     和     设置正在闪烁的数字</w:t>
      </w:r>
      <w:r>
        <w:rPr>
          <w:rFonts w:hint="eastAsia" w:ascii="新宋体" w:hAnsi="新宋体" w:eastAsia="新宋体" w:cs="新宋体"/>
          <w:b w:val="0"/>
          <w:bCs/>
          <w:i w:val="0"/>
          <w:iCs/>
          <w:sz w:val="24"/>
          <w:szCs w:val="24"/>
          <w:lang w:eastAsia="zh-CN"/>
        </w:rPr>
        <w:t>；</w:t>
      </w:r>
    </w:p>
    <w:p>
      <w:pPr>
        <w:pStyle w:val="7"/>
        <w:numPr>
          <w:numId w:val="0"/>
        </w:numPr>
        <w:tabs>
          <w:tab w:val="left" w:pos="810"/>
        </w:tabs>
        <w:snapToGrid w:val="0"/>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69" o:spid="_x0000_s1070" style="position:absolute;left:0;margin-left:36.35pt;margin-top:5.8pt;height:14.55pt;width:20.15pt;mso-position-horizontal-relative:margin;rotation:0f;z-index:251675648;" coordorigin="1341,4617" coordsize="780,563">
            <o:lock v:ext="edit" position="f" selection="f" grouping="f" rotation="f" cropping="f" text="f" aspectratio="t"/>
            <v:shape id="_x0000_s1068" o:spid="_x0000_s1071"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069" o:spid="_x0000_s1072"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lang w:val="en-US" w:eastAsia="zh-CN"/>
        </w:rPr>
        <w:t>3）</w:t>
      </w:r>
      <w:r>
        <w:rPr>
          <w:rFonts w:hint="eastAsia" w:ascii="新宋体" w:hAnsi="新宋体" w:eastAsia="新宋体" w:cs="新宋体"/>
          <w:b w:val="0"/>
          <w:bCs/>
          <w:i w:val="0"/>
          <w:iCs/>
          <w:sz w:val="24"/>
          <w:szCs w:val="24"/>
        </w:rPr>
        <w:t>按     进行下一个数字的设置</w:t>
      </w:r>
      <w:r>
        <w:rPr>
          <w:rFonts w:hint="eastAsia" w:ascii="新宋体" w:hAnsi="新宋体" w:eastAsia="新宋体" w:cs="新宋体"/>
          <w:b w:val="0"/>
          <w:bCs/>
          <w:i w:val="0"/>
          <w:iCs/>
          <w:sz w:val="24"/>
          <w:szCs w:val="24"/>
          <w:lang w:eastAsia="zh-CN"/>
        </w:rPr>
        <w:t>；</w:t>
      </w:r>
    </w:p>
    <w:p>
      <w:pPr>
        <w:pStyle w:val="7"/>
        <w:numPr>
          <w:numId w:val="0"/>
        </w:numPr>
        <w:tabs>
          <w:tab w:val="left" w:pos="810"/>
        </w:tabs>
        <w:snapToGrid w:val="0"/>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72" o:spid="_x0000_s1073" style="position:absolute;left:0;margin-left:199.1pt;margin-top:28.75pt;height:14.55pt;width:20.15pt;mso-position-horizontal-relative:margin;rotation:0f;z-index:251670528;" coordorigin="1341,6422" coordsize="780,563">
            <o:lock v:ext="edit" position="f" selection="f" grouping="f" rotation="f" cropping="f" text="f" aspectratio="t"/>
            <v:shape id="_x0000_s1071" o:spid="_x0000_s1074"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072" o:spid="_x0000_s1075"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lang w:val="en-US" w:eastAsia="zh-CN"/>
        </w:rPr>
        <w:t>4）</w:t>
      </w:r>
      <w:r>
        <w:rPr>
          <w:rFonts w:hint="eastAsia" w:ascii="新宋体" w:hAnsi="新宋体" w:eastAsia="新宋体" w:cs="新宋体"/>
          <w:b w:val="0"/>
          <w:bCs/>
          <w:i w:val="0"/>
          <w:iCs/>
          <w:sz w:val="24"/>
          <w:szCs w:val="24"/>
        </w:rPr>
        <w:t>用同样的方法设置“月/日/时/分”</w:t>
      </w:r>
      <w:r>
        <w:rPr>
          <w:rFonts w:hint="eastAsia" w:ascii="新宋体" w:hAnsi="新宋体" w:eastAsia="新宋体" w:cs="新宋体"/>
          <w:b w:val="0"/>
          <w:bCs/>
          <w:i w:val="0"/>
          <w:iCs/>
          <w:sz w:val="24"/>
          <w:szCs w:val="24"/>
          <w:lang w:val="en-US" w:eastAsia="zh-CN"/>
        </w:rPr>
        <w:t xml:space="preserve"> ；</w:t>
      </w:r>
    </w:p>
    <w:p>
      <w:pPr>
        <w:pStyle w:val="7"/>
        <w:numPr>
          <w:numId w:val="0"/>
        </w:numPr>
        <w:snapToGrid w:val="0"/>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75" o:spid="_x0000_s1076" style="position:absolute;left:0;margin-left:105.95pt;margin-top:7.15pt;height:14.55pt;width:20.15pt;mso-position-horizontal-relative:margin;rotation:0f;z-index:251669504;" coordorigin="1341,4617" coordsize="780,563">
            <o:lock v:ext="edit" position="f" selection="f" grouping="f" rotation="f" cropping="f" text="f" aspectratio="t"/>
            <v:shape id="_x0000_s1074" o:spid="_x0000_s1077"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075" o:spid="_x0000_s1078"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lang w:val="en-US" w:eastAsia="zh-CN"/>
        </w:rPr>
        <w:t>5）</w:t>
      </w:r>
      <w:r>
        <w:rPr>
          <w:rFonts w:hint="eastAsia" w:ascii="新宋体" w:hAnsi="新宋体" w:eastAsia="新宋体" w:cs="新宋体"/>
          <w:b w:val="0"/>
          <w:bCs/>
          <w:i w:val="0"/>
          <w:iCs/>
          <w:sz w:val="24"/>
          <w:szCs w:val="24"/>
        </w:rPr>
        <w:t>当设置完毕，按     确认或者按      放弃新设置。</w:t>
      </w:r>
    </w:p>
    <w:p>
      <w:pPr>
        <w:pStyle w:val="7"/>
        <w:ind w:left="1260" w:firstLine="0" w:firstLineChars="0"/>
        <w:jc w:val="left"/>
        <w:rPr>
          <w:rFonts w:hint="eastAsia" w:ascii="新宋体" w:hAnsi="新宋体" w:eastAsia="新宋体" w:cs="新宋体"/>
          <w:b w:val="0"/>
          <w:bCs/>
          <w:i w:val="0"/>
          <w:iCs/>
          <w:sz w:val="24"/>
          <w:szCs w:val="24"/>
        </w:rPr>
      </w:pPr>
    </w:p>
    <w:p>
      <w:pPr>
        <w:pStyle w:val="7"/>
        <w:ind w:left="0" w:leftChars="0" w:firstLine="0"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78" o:spid="_x0000_s1079" style="position:absolute;left:0;margin-left:160pt;margin-top:0.2pt;height:14.55pt;width:20.15pt;mso-position-horizontal-relative:margin;rotation:0f;z-index:251676672;" coordorigin="1341,6422" coordsize="780,563">
            <o:lock v:ext="edit" position="f" selection="f" grouping="f" rotation="f" cropping="f" text="f" aspectratio="t"/>
            <v:shape id="_x0000_s1077" o:spid="_x0000_s1080"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078" o:spid="_x0000_s1081"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说明：在上面2-4步骤中，按     可中止设置过程。</w:t>
      </w:r>
    </w:p>
    <w:p>
      <w:pPr>
        <w:rPr>
          <w:rFonts w:hint="eastAsia" w:ascii="新宋体" w:hAnsi="新宋体" w:eastAsia="新宋体" w:cs="新宋体"/>
          <w:b w:val="0"/>
          <w:bCs/>
          <w:i w:val="0"/>
          <w:iCs/>
          <w:sz w:val="24"/>
          <w:szCs w:val="24"/>
        </w:rPr>
      </w:pPr>
    </w:p>
    <w:p>
      <w:pPr>
        <w:snapToGrid w:val="0"/>
        <w:spacing w:before="120" w:after="12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2.5 设置试剂批号</w:t>
      </w:r>
    </w:p>
    <w:p>
      <w:pPr>
        <w:spacing w:before="120"/>
        <w:ind w:firstLine="3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注意：除非本公司另行要求，请不要进行这项操作，以免影响仪器正常使用。</w:t>
      </w:r>
    </w:p>
    <w:p>
      <w:pPr>
        <w:pStyle w:val="7"/>
        <w:numPr>
          <w:numId w:val="0"/>
        </w:num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1）</w:t>
      </w:r>
      <w:r>
        <w:rPr>
          <w:rFonts w:hint="eastAsia" w:ascii="新宋体" w:hAnsi="新宋体" w:eastAsia="新宋体" w:cs="新宋体"/>
          <w:b w:val="0"/>
          <w:bCs/>
          <w:i w:val="0"/>
          <w:iCs/>
          <w:sz w:val="24"/>
          <w:szCs w:val="24"/>
        </w:rPr>
        <w:t>在主菜单选择“设置”/ 选择“设置批号”/ 选择批号对应的检测；</w:t>
      </w:r>
    </w:p>
    <w:p>
      <w:pPr>
        <w:pStyle w:val="7"/>
        <w:numPr>
          <w:numId w:val="0"/>
        </w:num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81" o:spid="_x0000_s1082" style="position:absolute;left:0;margin-left:422.5pt;margin-top:5.3pt;height:14.55pt;width:20.15pt;mso-position-horizontal-relative:margin;rotation:0f;z-index:251678720;" coordorigin="1341,4617" coordsize="780,563">
            <o:lock v:ext="edit" position="f" selection="f" grouping="f" rotation="f" cropping="f" text="f" aspectratio="t"/>
            <v:shape id="_x0000_s1086" o:spid="_x0000_s1083"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087" o:spid="_x0000_s1084"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084" o:spid="_x0000_s1085" style="position:absolute;left:0;margin-left:256.8pt;margin-top:6.45pt;height:14.55pt;width:20.15pt;mso-position-horizontal-relative:margin;rotation:0f;z-index:251672576;" coordorigin="1356,3746" coordsize="780,563">
            <o:lock v:ext="edit" position="f" selection="f" grouping="f" rotation="f" cropping="f" text="f" aspectratio="t"/>
            <v:shape id="_x0000_s1080" o:spid="_x0000_s1086" type="#_x0000_t3" style="position:absolute;left:1356;top:3746;height:563;width:780;rotation:0f;" o:ole="f" fillcolor="#000000" filled="t" o:preferrelative="t" stroked="f" coordorigin="0,0" coordsize="21600,21600">
              <v:imagedata gain="65536f" blacklevel="0f" gamma="0"/>
              <o:lock v:ext="edit" position="f" selection="f" grouping="f" rotation="f" cropping="f" text="f" aspectratio="t"/>
            </v:shape>
            <v:shape id="_x0000_s1081" o:spid="_x0000_s1087" type="#_x0000_t128" style="position:absolute;left:1573;top:3876;height:346;width:346;rotation:0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087" o:spid="_x0000_s1088" style="position:absolute;left:0;margin-left:205.65pt;margin-top:7.2pt;height:14.55pt;width:20.15pt;mso-position-horizontal-relative:margin;rotation:0f;z-index:251671552;" coordorigin="1351,2888" coordsize="780,563">
            <o:lock v:ext="edit" position="f" selection="f" grouping="f" rotation="f" cropping="f" text="f" aspectratio="t"/>
            <v:shape id="_x0000_s1083" o:spid="_x0000_s1089" type="#_x0000_t3" style="position:absolute;left:1351;top:2888;height:563;width:780;rotation:0f;" o:ole="f" fillcolor="#000000" filled="t" o:preferrelative="t" stroked="f" coordorigin="0,0" coordsize="21600,21600">
              <v:imagedata gain="65536f" blacklevel="0f" gamma="0"/>
              <o:lock v:ext="edit" position="f" selection="f" grouping="f" rotation="f" cropping="f" text="f" aspectratio="t"/>
            </v:shape>
            <v:shape id="_x0000_s1084" o:spid="_x0000_s1090" type="#_x0000_t127" style="position:absolute;left:1576;top:2956;height:345;width:345;rotation:0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lang w:val="en-US" w:eastAsia="zh-CN"/>
        </w:rPr>
        <w:t>2）</w:t>
      </w:r>
      <w:r>
        <w:rPr>
          <w:rFonts w:hint="eastAsia" w:ascii="新宋体" w:hAnsi="新宋体" w:eastAsia="新宋体" w:cs="新宋体"/>
          <w:b w:val="0"/>
          <w:bCs/>
          <w:i w:val="0"/>
          <w:iCs/>
          <w:sz w:val="24"/>
          <w:szCs w:val="24"/>
        </w:rPr>
        <w:t>批号有16位数（排列成两行）。按      和      设置正在闪烁的数字</w:t>
      </w:r>
      <w:r>
        <w:rPr>
          <w:rFonts w:hint="eastAsia" w:ascii="新宋体" w:hAnsi="新宋体" w:eastAsia="新宋体" w:cs="新宋体"/>
          <w:b w:val="0"/>
          <w:bCs/>
          <w:i w:val="0"/>
          <w:iCs/>
          <w:sz w:val="24"/>
          <w:szCs w:val="24"/>
          <w:lang w:eastAsia="zh-CN"/>
        </w:rPr>
        <w:t>；</w:t>
      </w:r>
      <w:r>
        <w:rPr>
          <w:rFonts w:hint="eastAsia" w:ascii="新宋体" w:hAnsi="新宋体" w:eastAsia="新宋体" w:cs="新宋体"/>
          <w:b w:val="0"/>
          <w:bCs/>
          <w:i w:val="0"/>
          <w:iCs/>
          <w:sz w:val="24"/>
          <w:szCs w:val="24"/>
        </w:rPr>
        <w:t xml:space="preserve"> 按      跳转到下一个数字</w:t>
      </w:r>
      <w:r>
        <w:rPr>
          <w:rFonts w:hint="eastAsia" w:ascii="新宋体" w:hAnsi="新宋体" w:eastAsia="新宋体" w:cs="新宋体"/>
          <w:b w:val="0"/>
          <w:bCs/>
          <w:i w:val="0"/>
          <w:iCs/>
          <w:sz w:val="24"/>
          <w:szCs w:val="24"/>
          <w:lang w:eastAsia="zh-CN"/>
        </w:rPr>
        <w:t>；</w:t>
      </w:r>
      <w:r>
        <w:rPr>
          <w:rFonts w:hint="eastAsia" w:ascii="新宋体" w:hAnsi="新宋体" w:eastAsia="新宋体" w:cs="新宋体"/>
          <w:b w:val="0"/>
          <w:bCs/>
          <w:i w:val="0"/>
          <w:iCs/>
          <w:sz w:val="24"/>
          <w:szCs w:val="24"/>
        </w:rPr>
        <w:t xml:space="preserve">                </w:t>
      </w:r>
    </w:p>
    <w:p>
      <w:pPr>
        <w:pStyle w:val="7"/>
        <w:numPr>
          <w:numId w:val="0"/>
        </w:num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90" o:spid="_x0000_s1091" style="position:absolute;left:0;margin-left:230.75pt;margin-top:6.85pt;height:14.55pt;width:20.15pt;mso-position-horizontal-relative:margin;rotation:0f;z-index:251674624;" coordorigin="1341,6422" coordsize="780,563">
            <o:lock v:ext="edit" position="f" selection="f" grouping="f" rotation="f" cropping="f" text="f" aspectratio="t"/>
            <v:shape id="_x0000_s1092" o:spid="_x0000_s1092"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093" o:spid="_x0000_s1093"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093" o:spid="_x0000_s1094" style="position:absolute;left:0;margin-left:146.05pt;margin-top:5.25pt;height:14.55pt;width:20.15pt;mso-position-horizontal-relative:margin;rotation:0f;z-index:251673600;" coordorigin="1341,4617" coordsize="780,563">
            <o:lock v:ext="edit" position="f" selection="f" grouping="f" rotation="f" cropping="f" text="f" aspectratio="t"/>
            <v:shape id="_x0000_s1089" o:spid="_x0000_s1095"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090" o:spid="_x0000_s1096"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lang w:val="en-US" w:eastAsia="zh-CN"/>
        </w:rPr>
        <w:t>3）</w:t>
      </w:r>
      <w:r>
        <w:rPr>
          <w:rFonts w:hint="eastAsia" w:ascii="新宋体" w:hAnsi="新宋体" w:eastAsia="新宋体" w:cs="新宋体"/>
          <w:b w:val="0"/>
          <w:bCs/>
          <w:i w:val="0"/>
          <w:iCs/>
          <w:sz w:val="24"/>
          <w:szCs w:val="24"/>
        </w:rPr>
        <w:t>当设置完所有数字，按      确认或按      放弃新设置。</w:t>
      </w:r>
    </w:p>
    <w:p>
      <w:pPr>
        <w:rPr>
          <w:rFonts w:ascii="新宋体" w:hAnsi="新宋体" w:eastAsia="新宋体"/>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 xml:space="preserve">2.6 设置报警范围 </w:t>
      </w:r>
    </w:p>
    <w:p>
      <w:pPr>
        <w:spacing w:before="120"/>
        <w:ind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每一项检测指标都可以设置报警低限值和高限值。当检测值低于低限或高于高限时，仪器将长鸣4声发出警报，并在检测结果前面显示警示符。当低限值和高限值都设为0（默认值），报警功能关闭。</w:t>
      </w:r>
    </w:p>
    <w:p>
      <w:pPr>
        <w:pStyle w:val="7"/>
        <w:numPr>
          <w:numId w:val="0"/>
        </w:num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1）</w:t>
      </w:r>
      <w:r>
        <w:rPr>
          <w:rFonts w:hint="eastAsia" w:ascii="新宋体" w:hAnsi="新宋体" w:eastAsia="新宋体" w:cs="新宋体"/>
          <w:b w:val="0"/>
          <w:bCs/>
          <w:i w:val="0"/>
          <w:iCs/>
          <w:sz w:val="24"/>
          <w:szCs w:val="24"/>
        </w:rPr>
        <w:t>进入主菜单选择“设置”/选择“设置报警范围”/选择报警检测指标；</w:t>
      </w:r>
    </w:p>
    <w:p>
      <w:pPr>
        <w:pStyle w:val="7"/>
        <w:numPr>
          <w:numId w:val="0"/>
        </w:num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096" o:spid="_x0000_s1097" style="position:absolute;left:0;margin-left:376.9pt;margin-top:7.9pt;height:14.55pt;width:20.15pt;mso-position-horizontal-relative:margin;rotation:0f;z-index:251689984;" coordorigin="1341,4617" coordsize="780,563">
            <o:lock v:ext="edit" position="f" selection="f" grouping="f" rotation="f" cropping="f" text="f" aspectratio="t"/>
            <v:shape id="_x0000_s1095" o:spid="_x0000_s1098"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096" o:spid="_x0000_s1099"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099" o:spid="_x0000_s1100" style="position:absolute;left:0;margin-left:245.05pt;margin-top:7.05pt;height:14.55pt;width:20.15pt;mso-position-horizontal-relative:margin;rotation:0f;z-index:251688960;" coordorigin="1356,3746" coordsize="780,563">
            <o:lock v:ext="edit" position="f" selection="f" grouping="f" rotation="f" cropping="f" text="f" aspectratio="t"/>
            <v:shape id="_x0000_s1098" o:spid="_x0000_s1101" type="#_x0000_t3" style="position:absolute;left:1356;top:3746;height:563;width:780;rotation:0f;" o:ole="f" fillcolor="#000000" filled="t" o:preferrelative="t" stroked="f" coordorigin="0,0" coordsize="21600,21600">
              <v:imagedata gain="65536f" blacklevel="0f" gamma="0"/>
              <o:lock v:ext="edit" position="f" selection="f" grouping="f" rotation="f" cropping="f" text="f" aspectratio="t"/>
            </v:shape>
            <v:shape id="_x0000_s1099" o:spid="_x0000_s1102" type="#_x0000_t128" style="position:absolute;left:1573;top:3876;height:346;width:346;rotation:0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102" o:spid="_x0000_s1103" style="position:absolute;left:0;margin-left:203.8pt;margin-top:7.05pt;height:14.55pt;width:20.15pt;mso-position-horizontal-relative:margin;rotation:0f;z-index:251687936;" coordorigin="1351,2888" coordsize="780,563">
            <o:lock v:ext="edit" position="f" selection="f" grouping="f" rotation="f" cropping="f" text="f" aspectratio="t"/>
            <v:shape id="_x0000_s1101" o:spid="_x0000_s1104" type="#_x0000_t3" style="position:absolute;left:1351;top:2888;height:563;width:780;rotation:0f;" o:ole="f" fillcolor="#000000" filled="t" o:preferrelative="t" stroked="f" coordorigin="0,0" coordsize="21600,21600">
              <v:imagedata gain="65536f" blacklevel="0f" gamma="0"/>
              <o:lock v:ext="edit" position="f" selection="f" grouping="f" rotation="f" cropping="f" text="f" aspectratio="t"/>
            </v:shape>
            <v:shape id="_x0000_s1102" o:spid="_x0000_s1105" type="#_x0000_t127" style="position:absolute;left:1576;top:2956;height:345;width:345;rotation:0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lang w:val="en-US" w:eastAsia="zh-CN"/>
        </w:rPr>
        <w:t>2）</w:t>
      </w:r>
      <w:r>
        <w:rPr>
          <w:rFonts w:hint="eastAsia" w:ascii="新宋体" w:hAnsi="新宋体" w:eastAsia="新宋体" w:cs="新宋体"/>
          <w:b w:val="0"/>
          <w:bCs/>
          <w:i w:val="0"/>
          <w:iCs/>
          <w:sz w:val="24"/>
          <w:szCs w:val="24"/>
        </w:rPr>
        <w:t>屏幕显示报警低限值和高限值。按     和     设置闪烁的数字。按     跳转到下一个数字</w:t>
      </w:r>
      <w:r>
        <w:rPr>
          <w:rFonts w:hint="eastAsia" w:ascii="新宋体" w:hAnsi="新宋体" w:eastAsia="新宋体" w:cs="新宋体"/>
          <w:b w:val="0"/>
          <w:bCs/>
          <w:i w:val="0"/>
          <w:iCs/>
          <w:sz w:val="24"/>
          <w:szCs w:val="24"/>
          <w:lang w:eastAsia="zh-CN"/>
        </w:rPr>
        <w:t>；</w:t>
      </w:r>
      <w:r>
        <w:rPr>
          <w:rFonts w:hint="eastAsia" w:ascii="新宋体" w:hAnsi="新宋体" w:eastAsia="新宋体" w:cs="新宋体"/>
          <w:b w:val="0"/>
          <w:bCs/>
          <w:i w:val="0"/>
          <w:iCs/>
          <w:sz w:val="24"/>
          <w:szCs w:val="24"/>
        </w:rPr>
        <w:t xml:space="preserve">                               </w:t>
      </w:r>
    </w:p>
    <w:p>
      <w:pPr>
        <w:pStyle w:val="7"/>
        <w:numPr>
          <w:numId w:val="0"/>
        </w:numPr>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05" o:spid="_x0000_s1106" style="position:absolute;left:0;margin-left:245.8pt;margin-top:7pt;height:14.55pt;width:20.15pt;mso-position-horizontal-relative:margin;rotation:0f;z-index:251684864;" coordorigin="1341,6422" coordsize="780,563">
            <o:lock v:ext="edit" position="f" selection="f" grouping="f" rotation="f" cropping="f" text="f" aspectratio="t"/>
            <v:shape id="_x0000_s1104" o:spid="_x0000_s1107"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05" o:spid="_x0000_s1108"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108" o:spid="_x0000_s1109" style="position:absolute;left:0;margin-left:165.65pt;margin-top:6.25pt;height:14.55pt;width:20.15pt;mso-position-horizontal-relative:margin;rotation:0f;z-index:251683840;" coordorigin="1341,4617" coordsize="780,563">
            <o:lock v:ext="edit" position="f" selection="f" grouping="f" rotation="f" cropping="f" text="f" aspectratio="t"/>
            <v:shape id="_x0000_s1107" o:spid="_x0000_s1110"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08" o:spid="_x0000_s1111"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lang w:val="en-US" w:eastAsia="zh-CN"/>
        </w:rPr>
        <w:t>3）</w:t>
      </w:r>
      <w:r>
        <w:rPr>
          <w:rFonts w:hint="eastAsia" w:ascii="新宋体" w:hAnsi="新宋体" w:eastAsia="新宋体" w:cs="新宋体"/>
          <w:b w:val="0"/>
          <w:bCs/>
          <w:i w:val="0"/>
          <w:iCs/>
          <w:sz w:val="24"/>
          <w:szCs w:val="24"/>
        </w:rPr>
        <w:t>当设置完低限和高限值，按     确认或按     放弃新设置。</w:t>
      </w:r>
    </w:p>
    <w:p>
      <w:pPr>
        <w:spacing w:before="120"/>
        <w:ind w:left="1258" w:leftChars="341" w:hanging="542" w:hangingChars="225"/>
        <w:jc w:val="left"/>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2.7 白色校准</w:t>
      </w:r>
    </w:p>
    <w:p>
      <w:pPr>
        <w:spacing w:before="120"/>
        <w:ind w:firstLine="3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 xml:space="preserve"> </w:t>
      </w:r>
      <w:r>
        <w:rPr>
          <w:rFonts w:hint="eastAsia" w:ascii="新宋体" w:hAnsi="新宋体" w:eastAsia="新宋体" w:cs="新宋体"/>
          <w:b w:val="0"/>
          <w:bCs/>
          <w:i w:val="0"/>
          <w:iCs/>
          <w:sz w:val="24"/>
          <w:szCs w:val="24"/>
        </w:rPr>
        <w:t>注意：本仪器不需要用户做白色校准。除非本公司另行要求，请不要进行这项操作，以免影响仪器正常使用。</w:t>
      </w:r>
    </w:p>
    <w:p>
      <w:pPr>
        <w:numPr>
          <w:ilvl w:val="0"/>
          <w:numId w:val="6"/>
        </w:numPr>
        <w:snapToGrid w:val="0"/>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进入主菜单选择“设置”/选择“仪器校准”/选择“白色校准”</w:t>
      </w:r>
      <w:r>
        <w:rPr>
          <w:rFonts w:hint="eastAsia" w:ascii="新宋体" w:hAnsi="新宋体" w:eastAsia="新宋体" w:cs="新宋体"/>
          <w:b w:val="0"/>
          <w:bCs/>
          <w:i w:val="0"/>
          <w:iCs/>
          <w:sz w:val="24"/>
          <w:szCs w:val="24"/>
          <w:lang w:val="en-US" w:eastAsia="zh-CN"/>
        </w:rPr>
        <w:t xml:space="preserve"> ；</w:t>
      </w:r>
    </w:p>
    <w:p>
      <w:pPr>
        <w:numPr>
          <w:ilvl w:val="0"/>
          <w:numId w:val="6"/>
        </w:numPr>
        <w:snapToGrid w:val="0"/>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11" o:spid="_x0000_s1112" style="position:absolute;left:0;margin-left:450.4pt;margin-top:4.7pt;height:14.55pt;width:20.15pt;mso-position-horizontal-relative:margin;rotation:0f;z-index:251682816;" coordorigin="1341,4617" coordsize="780,563">
            <o:lock v:ext="edit" position="f" selection="f" grouping="f" rotation="f" cropping="f" text="f" aspectratio="t"/>
            <v:shape id="_x0000_s1110" o:spid="_x0000_s1113"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11" o:spid="_x0000_s1114"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将校准专用比色皿插入比色皿槽（比色皿上三角形面对显示屏），盖好遮光盖</w:t>
      </w:r>
      <w:r>
        <w:rPr>
          <w:rFonts w:hint="eastAsia" w:ascii="新宋体" w:hAnsi="新宋体" w:eastAsia="新宋体" w:cs="新宋体"/>
          <w:b w:val="0"/>
          <w:bCs/>
          <w:i w:val="0"/>
          <w:iCs/>
          <w:sz w:val="24"/>
          <w:szCs w:val="24"/>
          <w:lang w:eastAsia="zh-CN"/>
        </w:rPr>
        <w:t>，</w:t>
      </w:r>
      <w:r>
        <w:rPr>
          <w:rFonts w:hint="eastAsia" w:ascii="新宋体" w:hAnsi="新宋体" w:eastAsia="新宋体" w:cs="新宋体"/>
          <w:b w:val="0"/>
          <w:bCs/>
          <w:i w:val="0"/>
          <w:iCs/>
          <w:sz w:val="24"/>
          <w:szCs w:val="24"/>
        </w:rPr>
        <w:t>按     开</w:t>
      </w:r>
    </w:p>
    <w:p>
      <w:pPr>
        <w:numPr>
          <w:numId w:val="0"/>
        </w:numPr>
        <w:snapToGrid w:val="0"/>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 xml:space="preserve">   </w:t>
      </w:r>
      <w:r>
        <w:rPr>
          <w:rFonts w:hint="eastAsia" w:ascii="新宋体" w:hAnsi="新宋体" w:eastAsia="新宋体" w:cs="新宋体"/>
          <w:b w:val="0"/>
          <w:bCs/>
          <w:i w:val="0"/>
          <w:iCs/>
          <w:sz w:val="24"/>
          <w:szCs w:val="24"/>
        </w:rPr>
        <w:t>始校准；</w:t>
      </w:r>
    </w:p>
    <w:p>
      <w:pPr>
        <w:numPr>
          <w:ilvl w:val="0"/>
          <w:numId w:val="6"/>
        </w:numPr>
        <w:snapToGrid w:val="0"/>
        <w:spacing w:before="12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14" o:spid="_x0000_s1115" style="position:absolute;left:0;margin-left:219.85pt;margin-top:7.05pt;height:14.55pt;width:20.15pt;mso-position-horizontal-relative:margin;rotation:0f;z-index:251686912;" coordorigin="1341,6422" coordsize="780,563">
            <o:lock v:ext="edit" position="f" selection="f" grouping="f" rotation="f" cropping="f" text="f" aspectratio="t"/>
            <v:shape id="_x0000_s1113" o:spid="_x0000_s1116"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14" o:spid="_x0000_s1117"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117" o:spid="_x0000_s1118" style="position:absolute;left:0;margin-left:143.35pt;margin-top:7.05pt;height:14.55pt;width:20.15pt;mso-position-horizontal-relative:margin;rotation:0f;z-index:251685888;" coordorigin="1341,4617" coordsize="780,563">
            <o:lock v:ext="edit" position="f" selection="f" grouping="f" rotation="f" cropping="f" text="f" aspectratio="t"/>
            <v:shape id="_x0000_s1116" o:spid="_x0000_s1119"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17" o:spid="_x0000_s1120"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如果没有错误信息，按     确认或按     放弃校准结果。</w:t>
      </w:r>
    </w:p>
    <w:p>
      <w:pPr>
        <w:snapToGrid w:val="0"/>
        <w:spacing w:before="120"/>
        <w:ind w:left="1080" w:hanging="3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 xml:space="preserve"> </w:t>
      </w:r>
    </w:p>
    <w:p>
      <w:pPr>
        <w:snapToGrid w:val="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2.8 查看和删除检测记录</w:t>
      </w:r>
    </w:p>
    <w:p>
      <w:pPr>
        <w:pStyle w:val="7"/>
        <w:numPr>
          <w:numId w:val="0"/>
        </w:numPr>
        <w:spacing w:before="12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1）</w:t>
      </w:r>
      <w:r>
        <w:rPr>
          <w:rFonts w:hint="eastAsia" w:ascii="新宋体" w:hAnsi="新宋体" w:eastAsia="新宋体" w:cs="新宋体"/>
          <w:b w:val="0"/>
          <w:bCs/>
          <w:i w:val="0"/>
          <w:iCs/>
          <w:sz w:val="24"/>
          <w:szCs w:val="24"/>
        </w:rPr>
        <w:t>进入主菜单选择“记录查看”</w:t>
      </w:r>
      <w:r>
        <w:rPr>
          <w:rFonts w:hint="eastAsia" w:ascii="新宋体" w:hAnsi="新宋体" w:eastAsia="新宋体" w:cs="新宋体"/>
          <w:b w:val="0"/>
          <w:bCs/>
          <w:i w:val="0"/>
          <w:iCs/>
          <w:sz w:val="24"/>
          <w:szCs w:val="24"/>
          <w:lang w:val="en-US" w:eastAsia="zh-CN"/>
        </w:rPr>
        <w:t xml:space="preserve"> </w:t>
      </w:r>
      <w:r>
        <w:rPr>
          <w:rFonts w:hint="eastAsia" w:ascii="新宋体" w:hAnsi="新宋体" w:eastAsia="新宋体" w:cs="新宋体"/>
          <w:b w:val="0"/>
          <w:bCs/>
          <w:i w:val="0"/>
          <w:iCs/>
          <w:sz w:val="24"/>
          <w:szCs w:val="24"/>
        </w:rPr>
        <w:t>；</w:t>
      </w:r>
    </w:p>
    <w:p>
      <w:pPr>
        <w:pStyle w:val="7"/>
        <w:numPr>
          <w:numId w:val="0"/>
        </w:numPr>
        <w:spacing w:before="12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2）</w:t>
      </w:r>
      <w:r>
        <w:rPr>
          <w:rFonts w:hint="eastAsia" w:ascii="新宋体" w:hAnsi="新宋体" w:eastAsia="新宋体" w:cs="新宋体"/>
          <w:b w:val="0"/>
          <w:bCs/>
          <w:i w:val="0"/>
          <w:iCs/>
          <w:sz w:val="24"/>
          <w:szCs w:val="24"/>
        </w:rPr>
        <w:t>选择要查看的测试指标；</w:t>
      </w:r>
    </w:p>
    <w:p>
      <w:pPr>
        <w:pStyle w:val="7"/>
        <w:numPr>
          <w:numId w:val="0"/>
        </w:numPr>
        <w:spacing w:before="12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3）</w:t>
      </w:r>
      <w:r>
        <w:rPr>
          <w:rFonts w:hint="eastAsia" w:ascii="新宋体" w:hAnsi="新宋体" w:eastAsia="新宋体" w:cs="新宋体"/>
          <w:b w:val="0"/>
          <w:bCs/>
          <w:i w:val="0"/>
          <w:iCs/>
          <w:sz w:val="24"/>
          <w:szCs w:val="24"/>
        </w:rPr>
        <w:t>按照测试日期及时间选择要查看的记录；</w:t>
      </w:r>
    </w:p>
    <w:p>
      <w:pPr>
        <w:pStyle w:val="7"/>
        <w:numPr>
          <w:numId w:val="0"/>
        </w:numPr>
        <w:spacing w:before="12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20" o:spid="_x0000_s1121" style="position:absolute;left:0;margin-left:209.6pt;margin-top:7.15pt;height:14.55pt;width:20.15pt;mso-position-horizontal-relative:margin;rotation:0f;z-index:251691008;" coordorigin="1341,6422" coordsize="780,563">
            <o:lock v:ext="edit" position="f" selection="f" grouping="f" rotation="f" cropping="f" text="f" aspectratio="t"/>
            <v:shape id="_x0000_s1119" o:spid="_x0000_s1122"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20" o:spid="_x0000_s1123"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123" o:spid="_x0000_s1124" style="position:absolute;left:0;margin-left:36.75pt;margin-top:7.95pt;height:14.55pt;width:20.15pt;mso-position-horizontal-relative:margin;rotation:0f;z-index:251681792;" coordorigin="1341,4617" coordsize="780,563">
            <o:lock v:ext="edit" position="f" selection="f" grouping="f" rotation="f" cropping="f" text="f" aspectratio="t"/>
            <v:shape id="_x0000_s1122" o:spid="_x0000_s1125"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23" o:spid="_x0000_s1126"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lang w:val="en-US" w:eastAsia="zh-CN"/>
        </w:rPr>
        <w:t>4）</w:t>
      </w:r>
      <w:r>
        <w:rPr>
          <w:rFonts w:hint="eastAsia" w:ascii="新宋体" w:hAnsi="新宋体" w:eastAsia="新宋体" w:cs="新宋体"/>
          <w:b w:val="0"/>
          <w:bCs/>
          <w:i w:val="0"/>
          <w:iCs/>
          <w:sz w:val="24"/>
          <w:szCs w:val="24"/>
        </w:rPr>
        <w:t>按     删除正在查看的记录或者按     返回查看其它记录。</w:t>
      </w:r>
    </w:p>
    <w:p>
      <w:pPr>
        <w:ind w:left="720" w:hanging="270"/>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3.测试操作说明</w:t>
      </w:r>
    </w:p>
    <w:p>
      <w:pPr>
        <w:spacing w:before="120"/>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3.1“快速”和“常规” 测试</w:t>
      </w:r>
    </w:p>
    <w:p>
      <w:pPr>
        <w:spacing w:before="120"/>
        <w:ind w:left="360" w:firstLine="3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26" o:spid="_x0000_s1127" style="position:absolute;left:0;margin-left:44.9pt;margin-top:22pt;height:14.55pt;width:20.15pt;mso-position-horizontal-relative:margin;rotation:0f;z-index:251693056;" coordorigin="1341,6422" coordsize="780,563">
            <o:lock v:ext="edit" position="f" selection="f" grouping="f" rotation="f" cropping="f" text="f" aspectratio="t"/>
            <v:shape id="_x0000_s1125" o:spid="_x0000_s1128"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26" o:spid="_x0000_s1129"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129" o:spid="_x0000_s1130" style="position:absolute;left:0;margin-left:386.5pt;margin-top:7.65pt;height:14.55pt;width:20.15pt;mso-position-horizontal-relative:margin;rotation:0f;z-index:251692032;" coordorigin="1341,4617" coordsize="780,563">
            <o:lock v:ext="edit" position="f" selection="f" grouping="f" rotation="f" cropping="f" text="f" aspectratio="t"/>
            <v:shape id="_x0000_s1128" o:spid="_x0000_s1131"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29" o:spid="_x0000_s1132"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 xml:space="preserve">检测中会遇到“选择测试方式”的选项，用户可以选择“常规”（按     ）或者“快速”（按     ）测试方式。   </w:t>
      </w:r>
    </w:p>
    <w:p>
      <w:pPr>
        <w:spacing w:before="120"/>
        <w:ind w:left="360" w:firstLine="359" w:firstLineChars="149"/>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“常规”测试方式是让仪器根据试剂显色反应所需要的时间控制检测的进程。为了获得最佳检测结果，建议用户在一般情况下都选择“常规”测试方式。</w:t>
      </w:r>
    </w:p>
    <w:p>
      <w:pPr>
        <w:spacing w:before="120"/>
        <w:ind w:left="360"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“快速”测试方式让用户自己控制检测进程。除非对检测精度要求较低或对试剂显色所需时间有充分把握，用户不宜选择这一测试方式 。</w:t>
      </w:r>
    </w:p>
    <w:p>
      <w:pPr>
        <w:snapToGrid w:val="0"/>
        <w:spacing w:before="120"/>
        <w:ind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3.2加入试剂方式</w:t>
      </w:r>
    </w:p>
    <w:p>
      <w:pPr>
        <w:snapToGrid w:val="0"/>
        <w:spacing w:before="120"/>
        <w:ind w:left="360"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严格按照要求加入试剂是获得可靠检测结果的先决条件。不同指标的检测可能需要使用1-3种不同试剂。按使用顺序试剂分别编号为①，②和③。在测试过程中，用户需要在仪器提示下向比色皿（或量管）加入指定编号的试剂，试剂加入量需要遵照试剂瓶上的标注。</w:t>
      </w:r>
    </w:p>
    <w:p>
      <w:pPr>
        <w:spacing w:before="120"/>
        <w:ind w:left="360"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试剂有液体、粉末和试剂条三种类型。液体试剂是通过滴瓶滴入比色皿（或量管）。粉末试剂使用专用药勺量取加入比色皿。试剂条则是通过在比色皿水样中搅动加入试剂。下面是加入各类试剂的说明：</w:t>
      </w:r>
    </w:p>
    <w:p>
      <w:pPr>
        <w:spacing w:before="120"/>
        <w:ind w:firstLine="360"/>
        <w:rPr>
          <w:rFonts w:hint="eastAsia" w:ascii="新宋体" w:hAnsi="新宋体" w:eastAsia="新宋体" w:cs="新宋体"/>
          <w:b w:val="0"/>
          <w:bCs/>
          <w:i w:val="0"/>
          <w:iCs/>
          <w:sz w:val="24"/>
          <w:szCs w:val="24"/>
        </w:rPr>
      </w:pPr>
    </w:p>
    <w:tbl>
      <w:tblPr>
        <w:tblW w:w="9494" w:type="dxa"/>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250"/>
        <w:gridCol w:w="7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250" w:type="dxa"/>
            <w:vAlign w:val="top"/>
          </w:tcPr>
          <w:p>
            <w:pPr>
              <w:tabs>
                <w:tab w:val="left" w:pos="2610"/>
              </w:tabs>
              <w:spacing w:before="120"/>
              <w:jc w:val="cente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加入液体试剂</w:t>
            </w:r>
            <w:r>
              <w:rPr>
                <w:rFonts w:hint="eastAsia" w:ascii="新宋体" w:hAnsi="新宋体" w:eastAsia="新宋体" w:cs="新宋体"/>
                <w:b w:val="0"/>
                <w:bCs/>
                <w:i w:val="0"/>
                <w:iCs/>
                <w:kern w:val="2"/>
                <w:sz w:val="24"/>
                <w:szCs w:val="24"/>
                <w:lang w:val="en-US" w:eastAsia="zh-CN" w:bidi="ar-SA"/>
              </w:rPr>
              <w:pict>
                <v:shape id="Object 3" o:spid="_x0000_s1133" type="#_x0000_t75" style="height:94.5pt;width:77.25pt;rotation:0f;" o:ole="f" fillcolor="#FFFFFF" filled="f" o:preferrelative="t" stroked="f" coordorigin="0,0" coordsize="21600,21600">
                  <v:fill on="f" color2="#FFFFFF" focus="0%"/>
                  <v:imagedata cropright="-2419f" cropbottom="-341f" gain="65536f" blacklevel="0f" gamma="0" o:title="" r:id="rId8"/>
                  <o:lock v:ext="edit" position="f" selection="f" grouping="f" rotation="f" cropping="f" text="f" aspectratio="f"/>
                  <w10:wrap type="none"/>
                  <w10:anchorlock/>
                </v:shape>
              </w:pict>
            </w:r>
          </w:p>
        </w:tc>
        <w:tc>
          <w:tcPr>
            <w:tcW w:w="7244" w:type="dxa"/>
            <w:vAlign w:val="top"/>
          </w:tcPr>
          <w:p>
            <w:pPr>
              <w:pStyle w:val="7"/>
              <w:numPr>
                <w:ilvl w:val="0"/>
                <w:numId w:val="7"/>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试剂滴瓶呈45度角，滴管头尽量靠近比色皿。</w:t>
            </w:r>
          </w:p>
          <w:p>
            <w:pPr>
              <w:pStyle w:val="7"/>
              <w:numPr>
                <w:ilvl w:val="0"/>
                <w:numId w:val="7"/>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拇指轻压瓶体将试剂挤出，滴出后拇指完全放松再挤下一滴。</w:t>
            </w:r>
          </w:p>
          <w:p>
            <w:pPr>
              <w:pStyle w:val="7"/>
              <w:numPr>
                <w:ilvl w:val="0"/>
                <w:numId w:val="7"/>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试剂滴入比色皿后必须充分摇晃均匀（持比色皿上部摇晃）。</w:t>
            </w:r>
          </w:p>
          <w:p>
            <w:pPr>
              <w:pStyle w:val="7"/>
              <w:numPr>
                <w:ilvl w:val="0"/>
                <w:numId w:val="7"/>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当试剂静置时间超过3天，使用前来回颠倒试剂瓶数次。</w:t>
            </w:r>
          </w:p>
          <w:p>
            <w:pPr>
              <w:pStyle w:val="7"/>
              <w:numPr>
                <w:ilvl w:val="0"/>
                <w:numId w:val="7"/>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使用前不要用力摇晃试剂，以免产生泡沫。</w:t>
            </w:r>
          </w:p>
          <w:p>
            <w:pPr>
              <w:pStyle w:val="7"/>
              <w:numPr>
                <w:ilvl w:val="0"/>
                <w:numId w:val="7"/>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每次滴液后立即拧紧瓶盖。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250" w:type="dxa"/>
            <w:vAlign w:val="top"/>
          </w:tcPr>
          <w:p>
            <w:pPr>
              <w:tabs>
                <w:tab w:val="left" w:pos="2610"/>
              </w:tabs>
              <w:spacing w:before="120"/>
              <w:jc w:val="cente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加入粉末试剂</w:t>
            </w:r>
          </w:p>
          <w:p>
            <w:pPr>
              <w:tabs>
                <w:tab w:val="left" w:pos="2610"/>
              </w:tabs>
              <w:spacing w:before="120"/>
              <w:jc w:val="center"/>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shape id="Object 5" o:spid="_x0000_s1134" type="#_x0000_t75" style="height:90pt;width:81.75pt;rotation:0f;" o:ole="f" fillcolor="#FFFFFF" filled="f" o:preferrelative="t" stroked="f" coordorigin="0,0" coordsize="21600,21600">
                  <v:fill on="f" color2="#FFFFFF" focus="0%"/>
                  <v:imagedata cropleft="-1997f" cropright="-42f" cropbottom="-503f" gain="65536f" blacklevel="0f" gamma="0" o:title="" r:id="rId9"/>
                  <o:lock v:ext="edit" position="f" selection="f" grouping="f" rotation="f" cropping="f" text="f" aspectratio="f"/>
                  <w10:wrap type="none"/>
                  <w10:anchorlock/>
                </v:shape>
              </w:pict>
            </w:r>
          </w:p>
        </w:tc>
        <w:tc>
          <w:tcPr>
            <w:tcW w:w="7244" w:type="dxa"/>
            <w:vAlign w:val="top"/>
          </w:tcPr>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用专用药勺量取，每勺要饱满（见左图），宁多勿少。</w:t>
            </w:r>
          </w:p>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每次使用后立即拧紧瓶盖，注意防潮。</w:t>
            </w:r>
          </w:p>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如果试剂因潮湿结块，使用提供的捣棒将结块捣碎后再使用。</w:t>
            </w:r>
          </w:p>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试剂粉末加入比色皿后必须完全溶解，建议轻盖比色皿盖，来回颠倒比色皿直到粉末消失。（提示：在摇晃比色皿的同时可以先开始仪器倒计时，倒计时结束前再插入比色皿。）</w:t>
            </w:r>
          </w:p>
          <w:p>
            <w:pPr>
              <w:tabs>
                <w:tab w:val="left" w:pos="2610"/>
              </w:tabs>
              <w:spacing w:before="120"/>
              <w:rPr>
                <w:rFonts w:hint="eastAsia" w:ascii="新宋体" w:hAnsi="新宋体" w:eastAsia="新宋体" w:cs="新宋体"/>
                <w:b w:val="0"/>
                <w:bCs/>
                <w:i w:val="0"/>
                <w:i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250" w:type="dxa"/>
            <w:vAlign w:val="top"/>
          </w:tcPr>
          <w:p>
            <w:pPr>
              <w:tabs>
                <w:tab w:val="left" w:pos="2610"/>
              </w:tabs>
              <w:spacing w:before="120"/>
              <w:jc w:val="cente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搅动试剂条</w:t>
            </w:r>
          </w:p>
          <w:p>
            <w:pPr>
              <w:tabs>
                <w:tab w:val="left" w:pos="2610"/>
              </w:tabs>
              <w:spacing w:before="120"/>
              <w:jc w:val="center"/>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shape id="Object 7" o:spid="_x0000_s1135" type="#_x0000_t75" style="height:90pt;width:72pt;rotation:0f;" o:ole="f" fillcolor="#FFFFFF" filled="f" o:preferrelative="t" stroked="f" coordorigin="0,0" coordsize="21600,21600">
                  <v:fill on="f" color2="#FFFFFF" focus="0%"/>
                  <v:imagedata cropright="-229f" cropbottom="-503f" gain="65536f" blacklevel="0f" gamma="0" o:title="" r:id="rId10"/>
                  <o:lock v:ext="edit" position="f" selection="f" grouping="f" rotation="f" cropping="f" text="f" aspectratio="f"/>
                  <w10:wrap type="none"/>
                  <w10:anchorlock/>
                </v:shape>
              </w:pict>
            </w:r>
          </w:p>
        </w:tc>
        <w:tc>
          <w:tcPr>
            <w:tcW w:w="7244" w:type="dxa"/>
            <w:vAlign w:val="top"/>
          </w:tcPr>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试剂条即取即用，取出后立即盖紧瓶盖，严防受潮。</w:t>
            </w:r>
          </w:p>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将贴有试剂垫的一端插入比色皿水样中，执另一端持续搅动。</w:t>
            </w:r>
          </w:p>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搅动不要用力过猛，大约每秒钟一个来回为宜。</w:t>
            </w:r>
          </w:p>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搅动中试剂条上的试剂垫必须充分浸没在水样中。</w:t>
            </w:r>
          </w:p>
          <w:p>
            <w:pPr>
              <w:pStyle w:val="7"/>
              <w:numPr>
                <w:ilvl w:val="0"/>
                <w:numId w:val="8"/>
              </w:numPr>
              <w:tabs>
                <w:tab w:val="left" w:pos="2610"/>
              </w:tabs>
              <w:spacing w:before="120"/>
              <w:ind w:left="432"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倒计时开始即开始搅动，倒计时结束后将试剂条取出丢弃。</w:t>
            </w:r>
          </w:p>
          <w:p>
            <w:pPr>
              <w:tabs>
                <w:tab w:val="left" w:pos="2610"/>
              </w:tabs>
              <w:spacing w:before="120"/>
              <w:rPr>
                <w:rFonts w:hint="eastAsia" w:ascii="新宋体" w:hAnsi="新宋体" w:eastAsia="新宋体" w:cs="新宋体"/>
                <w:b w:val="0"/>
                <w:bCs/>
                <w:i w:val="0"/>
                <w:iCs/>
                <w:sz w:val="24"/>
                <w:szCs w:val="24"/>
              </w:rPr>
            </w:pPr>
          </w:p>
        </w:tc>
      </w:tr>
    </w:tbl>
    <w:p>
      <w:pPr>
        <w:tabs>
          <w:tab w:val="left" w:pos="2610"/>
        </w:tabs>
        <w:spacing w:before="120"/>
        <w:ind w:firstLine="360"/>
        <w:rPr>
          <w:rFonts w:hint="eastAsia" w:ascii="新宋体" w:hAnsi="新宋体" w:eastAsia="新宋体" w:cs="新宋体"/>
          <w:b w:val="0"/>
          <w:bCs/>
          <w:i w:val="0"/>
          <w:iCs/>
          <w:sz w:val="24"/>
          <w:szCs w:val="24"/>
        </w:rPr>
      </w:pPr>
    </w:p>
    <w:p>
      <w:pPr>
        <w:spacing w:before="120"/>
        <w:ind w:left="360"/>
        <w:rPr>
          <w:rFonts w:hint="eastAsia" w:ascii="新宋体" w:hAnsi="新宋体" w:eastAsia="新宋体" w:cs="新宋体"/>
          <w:b w:val="0"/>
          <w:bCs/>
          <w:i w:val="0"/>
          <w:iCs/>
          <w:sz w:val="24"/>
          <w:szCs w:val="24"/>
        </w:rPr>
      </w:pPr>
    </w:p>
    <w:p>
      <w:pPr>
        <w:spacing w:before="120"/>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3.3混浊水样</w:t>
      </w:r>
    </w:p>
    <w:p>
      <w:pPr>
        <w:spacing w:before="120"/>
        <w:ind w:left="360"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当水中微生物及漂浮物较多或者水样在比色皿中呈现混浊时，客户需要在测试前先对水样进行过滤处理。请选用中速定量滤纸过滤水样。建议不要使用新滤纸过滤的前20毫升水。</w:t>
      </w:r>
    </w:p>
    <w:p>
      <w:pPr>
        <w:spacing w:before="120"/>
        <w:ind w:left="360"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水样过滤可以使用附件中的50ml量杯，将滤纸按下图方式折叠使用。</w:t>
      </w:r>
    </w:p>
    <w:p>
      <w:pPr>
        <w:spacing w:before="120"/>
        <w:ind w:left="360" w:firstLine="360"/>
        <w:rPr>
          <w:rFonts w:hint="eastAsia" w:ascii="新宋体" w:hAnsi="新宋体" w:eastAsia="新宋体" w:cs="新宋体"/>
          <w:b w:val="0"/>
          <w:bCs/>
          <w:i w:val="0"/>
          <w:iCs/>
          <w:sz w:val="24"/>
          <w:szCs w:val="24"/>
        </w:rPr>
      </w:pPr>
    </w:p>
    <w:tbl>
      <w:tblPr>
        <w:tblW w:w="7382" w:type="dxa"/>
        <w:jc w:val="center"/>
        <w:tblInd w:w="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73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2424" w:hRule="atLeast"/>
          <w:jc w:val="center"/>
        </w:trPr>
        <w:tc>
          <w:tcPr>
            <w:tcW w:w="7382" w:type="dxa"/>
            <w:vAlign w:val="top"/>
          </w:tcPr>
          <w:p>
            <w:pPr>
              <w:spacing w:before="12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shape id="Object 13" o:spid="_x0000_s1136" type="#_x0000_t75" style="height:98.25pt;width:349.5pt;rotation:0f;" o:ole="f" fillcolor="#FFFFFF" filled="f" o:preferrelative="t" stroked="f" coordorigin="0,0" coordsize="21600,21600">
                  <v:fill on="f" color2="#FFFFFF" focus="0%"/>
                  <v:imagedata cropbottom="-424f" gain="65536f" blacklevel="0f" gamma="0" o:title="" r:id="rId11"/>
                  <o:lock v:ext="edit" position="f" selection="f" grouping="f" rotation="f" cropping="f" text="f" aspectratio="f"/>
                  <w10:wrap type="none"/>
                  <w10:anchorlock/>
                </v:shape>
              </w:pict>
            </w:r>
          </w:p>
        </w:tc>
      </w:tr>
    </w:tbl>
    <w:p>
      <w:pPr>
        <w:spacing w:before="120"/>
        <w:ind w:left="360" w:firstLine="360"/>
        <w:rPr>
          <w:rFonts w:hint="eastAsia" w:ascii="新宋体" w:hAnsi="新宋体" w:eastAsia="新宋体" w:cs="新宋体"/>
          <w:b w:val="0"/>
          <w:bCs/>
          <w:i w:val="0"/>
          <w:iCs/>
          <w:sz w:val="24"/>
          <w:szCs w:val="24"/>
        </w:rPr>
      </w:pPr>
    </w:p>
    <w:p>
      <w:pPr>
        <w:spacing w:before="120"/>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3.4超出测试范围水样</w:t>
      </w:r>
    </w:p>
    <w:p>
      <w:pPr>
        <w:tabs>
          <w:tab w:val="left" w:pos="720"/>
        </w:tabs>
        <w:spacing w:before="120"/>
        <w:ind w:left="360"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当检测指标超过仪器的测试范围，仪器会提示稀释样品5倍后再检测。稀释可以使用附件中50ml的量杯。先将待测水样加到量杯的10ml刻度，然后加入纯净水或自来水至50ml刻度</w:t>
      </w:r>
      <w:r>
        <w:rPr>
          <w:rFonts w:hint="eastAsia" w:ascii="新宋体" w:hAnsi="新宋体" w:eastAsia="新宋体" w:cs="新宋体"/>
          <w:b w:val="0"/>
          <w:bCs/>
          <w:i w:val="0"/>
          <w:iCs/>
          <w:color w:val="FF0000"/>
          <w:sz w:val="24"/>
          <w:szCs w:val="24"/>
        </w:rPr>
        <w:t>，</w:t>
      </w:r>
      <w:r>
        <w:rPr>
          <w:rFonts w:hint="eastAsia" w:ascii="新宋体" w:hAnsi="新宋体" w:eastAsia="新宋体" w:cs="新宋体"/>
          <w:b w:val="0"/>
          <w:bCs/>
          <w:i w:val="0"/>
          <w:iCs/>
          <w:sz w:val="24"/>
          <w:szCs w:val="24"/>
        </w:rPr>
        <w:t>并摇晃混匀。稀释水样的测试数值乘以5即为原水样的检测数值。</w:t>
      </w:r>
    </w:p>
    <w:p>
      <w:pPr>
        <w:spacing w:before="120"/>
        <w:ind w:left="360"/>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3.5 并行测试操作</w:t>
      </w:r>
    </w:p>
    <w:p>
      <w:pPr>
        <w:spacing w:before="120"/>
        <w:ind w:left="360" w:firstLine="3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在“常规”检测中仪器倒计时是根据试剂化学反应所需要的最短时间设定的。倒计时结束后化学反应已基本停止，试剂在一定时间内会相对稳定。因此在倒计时结束后的20分钟内，在不同时间测试比色皿对检测结果没有显著影响。根据试剂这一特性，用户可以在测试一个指标的最后倒计时等待期间使用仪器检测其它的指标，等完成别的测试过后再回来完成测试。这种并行测试操作可以减少测试等待时间，提高检测效率</w:t>
      </w:r>
    </w:p>
    <w:p>
      <w:pPr>
        <w:spacing w:before="120"/>
        <w:ind w:left="360" w:firstLine="3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并行测试</w:t>
      </w:r>
      <w:r>
        <w:rPr>
          <w:rFonts w:hint="eastAsia" w:ascii="新宋体" w:hAnsi="新宋体" w:eastAsia="新宋体" w:cs="新宋体"/>
          <w:b w:val="0"/>
          <w:bCs/>
          <w:i w:val="0"/>
          <w:iCs/>
          <w:kern w:val="2"/>
          <w:sz w:val="24"/>
          <w:szCs w:val="24"/>
          <w:lang w:val="en-US" w:eastAsia="zh-CN" w:bidi="ar-SA"/>
        </w:rPr>
        <w:pict>
          <v:group id="组合 1136" o:spid="_x0000_s1137" style="position:absolute;left:0;margin-left:437.7pt;margin-top:53.1pt;height:14.55pt;width:20.15pt;mso-position-horizontal-relative:margin;rotation:0f;z-index:251753472;" coordorigin="1341,4617" coordsize="780,563">
            <o:lock v:ext="edit" position="f" selection="f" grouping="f" rotation="f" cropping="f" text="f" aspectratio="t"/>
            <v:shape id="_x0000_s1131" o:spid="_x0000_s1138"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32" o:spid="_x0000_s1139"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139" o:spid="_x0000_s1140" style="position:absolute;left:0;margin-left:93.05pt;margin-top:21.5pt;height:14.55pt;width:20.15pt;mso-position-horizontal-relative:margin;rotation:0f;z-index:251751424;" coordorigin="1341,6422" coordsize="780,563">
            <o:lock v:ext="edit" position="f" selection="f" grouping="f" rotation="f" cropping="f" text="f" aspectratio="t"/>
            <v:shape id="_x0000_s1134" o:spid="_x0000_s1141"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35" o:spid="_x0000_s1142"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具体操作是：当第一个检测的试剂都已加入比色皿，而且仪器最后倒计时开始5秒以后，按     使当前测试进入“等待完成”状态。 将比色皿从仪器中取出静置在一旁，然后使用仪器进行其它指标的检测。 当其它测试完成后，将第一测试的比色皿重新插入仪器并重新选择“等待完成”的指标。当屏幕上显示“继续上次测试？”，按     选择“是”，仪器将立即完成“等待中”的测试并显示检测数值。</w:t>
      </w:r>
    </w:p>
    <w:p>
      <w:pPr>
        <w:spacing w:before="120"/>
        <w:ind w:left="360" w:firstLine="3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下面用“亚硝酸盐”、“氨氮”和“酸碱度”的并行测试举例：</w:t>
      </w:r>
    </w:p>
    <w:p>
      <w:pPr>
        <w:pStyle w:val="7"/>
        <w:numPr>
          <w:ilvl w:val="0"/>
          <w:numId w:val="9"/>
        </w:numPr>
        <w:spacing w:before="120"/>
        <w:ind w:hanging="384"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42" o:spid="_x0000_s1143" style="position:absolute;left:0;margin-left:386.7pt;margin-top:37.15pt;height:14.55pt;width:20.15pt;mso-position-horizontal-relative:margin;rotation:0f;z-index:251765760;" coordorigin="1341,4617" coordsize="780,563">
            <o:lock v:ext="edit" position="f" selection="f" grouping="f" rotation="f" cropping="f" text="f" aspectratio="t"/>
            <v:shape id="_x0000_s1137" o:spid="_x0000_s1144"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38" o:spid="_x0000_s1145"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145" o:spid="_x0000_s1146" style="position:absolute;left:0;margin-left:168.4pt;margin-top:61.25pt;height:14.55pt;width:20.15pt;mso-position-horizontal-relative:margin;rotation:0f;z-index:251754496;" coordorigin="1341,6422" coordsize="780,563">
            <o:lock v:ext="edit" position="f" selection="f" grouping="f" rotation="f" cropping="f" text="f" aspectratio="t"/>
            <v:shape id="_x0000_s1140" o:spid="_x0000_s1147"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41" o:spid="_x0000_s1148"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选择“亚硝酸盐”检测，按要求（详见该指标的检测步骤，下同）在比色皿中加入水样，插入仪器完成空白水样测试。然后按要求在比色皿中加入亚硝酸盐试剂粉末，摇晃比色皿让粉末完全溶解。将亚硝酸盐比色皿静置一旁。按     开始倒计时。</w:t>
      </w:r>
    </w:p>
    <w:p>
      <w:pPr>
        <w:pStyle w:val="7"/>
        <w:numPr>
          <w:ilvl w:val="0"/>
          <w:numId w:val="9"/>
        </w:numPr>
        <w:snapToGrid w:val="0"/>
        <w:spacing w:before="120"/>
        <w:ind w:hanging="384"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48" o:spid="_x0000_s1149" style="position:absolute;left:0;margin-left:438.45pt;margin-top:6.85pt;height:14.55pt;width:20.15pt;mso-position-horizontal-relative:margin;rotation:0f;z-index:251755520;" coordorigin="1341,4617" coordsize="780,563">
            <o:lock v:ext="edit" position="f" selection="f" grouping="f" rotation="f" cropping="f" text="f" aspectratio="t"/>
            <v:shape id="_x0000_s1143" o:spid="_x0000_s1150"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44" o:spid="_x0000_s1151"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倒计时开始5秒后按     ，屏幕显示‘保留数据，停止当前测试？’，按     选择‘是’。亚硝酸盐检测将进入“等待完成”状态，同时仪器回到测试选择菜单。</w:t>
      </w:r>
    </w:p>
    <w:p>
      <w:pPr>
        <w:pStyle w:val="7"/>
        <w:numPr>
          <w:ilvl w:val="0"/>
          <w:numId w:val="9"/>
        </w:numPr>
        <w:snapToGrid w:val="0"/>
        <w:spacing w:before="120"/>
        <w:ind w:hanging="384"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51" o:spid="_x0000_s1152" style="position:absolute;left:0;margin-left:204.25pt;margin-top:37.75pt;height:14.55pt;width:20.15pt;mso-position-horizontal-relative:margin;rotation:0f;z-index:251756544;" coordorigin="1341,4617" coordsize="780,563">
            <o:lock v:ext="edit" position="f" selection="f" grouping="f" rotation="f" cropping="f" text="f" aspectratio="t"/>
            <v:shape id="_x0000_s1146" o:spid="_x0000_s1153"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47" o:spid="_x0000_s1154"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选择“氨氮”检测， 按要求（详见该指标的检测步骤，下同）在另一个比色皿中加入水样，插入仪器完成空白水样测试。然后按要求在比色皿中加入氨氮试剂①和②，将氨氮比色皿静置一旁。按     开始倒计时。</w:t>
      </w:r>
    </w:p>
    <w:p>
      <w:pPr>
        <w:pStyle w:val="7"/>
        <w:numPr>
          <w:ilvl w:val="0"/>
          <w:numId w:val="9"/>
        </w:numPr>
        <w:snapToGrid w:val="0"/>
        <w:spacing w:before="120"/>
        <w:ind w:hanging="384"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54" o:spid="_x0000_s1155" style="position:absolute;left:0;margin-left:438.45pt;margin-top:0.75pt;height:14.55pt;width:20.15pt;mso-position-horizontal-relative:margin;rotation:0f;z-index:251767808;" coordorigin="1341,4617" coordsize="780,563">
            <o:lock v:ext="edit" position="f" selection="f" grouping="f" rotation="f" cropping="f" text="f" aspectratio="t"/>
            <v:shape id="_x0000_s1149" o:spid="_x0000_s1156"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50" o:spid="_x0000_s1157"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157" o:spid="_x0000_s1158" style="position:absolute;left:0;margin-left:166.75pt;margin-top:0.2pt;height:14.55pt;width:20.15pt;mso-position-horizontal-relative:margin;rotation:0f;z-index:251766784;" coordorigin="1341,6422" coordsize="780,563">
            <o:lock v:ext="edit" position="f" selection="f" grouping="f" rotation="f" cropping="f" text="f" aspectratio="t"/>
            <v:shape id="_x0000_s1152" o:spid="_x0000_s1159"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53" o:spid="_x0000_s1160"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倒计时开始5秒后按     ，屏幕显示‘保留数据，停止当前测试？’，按     选择‘是’。氨氮检测将进入“等待完成”状态，同时仪器回到测试选择菜单。</w:t>
      </w:r>
    </w:p>
    <w:p>
      <w:pPr>
        <w:pStyle w:val="7"/>
        <w:numPr>
          <w:ilvl w:val="0"/>
          <w:numId w:val="9"/>
        </w:numPr>
        <w:snapToGrid w:val="0"/>
        <w:spacing w:before="120"/>
        <w:ind w:hanging="384"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选择“酸碱度”检测，使用另一个比色皿 按要求在仪器上完成酸碱度检测。</w:t>
      </w:r>
    </w:p>
    <w:p>
      <w:pPr>
        <w:pStyle w:val="7"/>
        <w:numPr>
          <w:ilvl w:val="0"/>
          <w:numId w:val="9"/>
        </w:numPr>
        <w:snapToGrid w:val="0"/>
        <w:spacing w:before="120"/>
        <w:ind w:hanging="384"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将氨氮比色皿重新插入仪器，重新选择“氨氮”检测， 屏幕上显示“继续上次测</w:t>
      </w:r>
      <w:r>
        <w:rPr>
          <w:rFonts w:hint="eastAsia" w:ascii="新宋体" w:hAnsi="新宋体" w:eastAsia="新宋体" w:cs="新宋体"/>
          <w:b w:val="0"/>
          <w:bCs/>
          <w:i w:val="0"/>
          <w:iCs/>
          <w:kern w:val="2"/>
          <w:sz w:val="24"/>
          <w:szCs w:val="24"/>
          <w:lang w:val="en-US" w:eastAsia="zh-CN" w:bidi="ar-SA"/>
        </w:rPr>
        <w:pict>
          <v:group id="组合 1160" o:spid="_x0000_s1161" style="position:absolute;left:0;margin-left:74.3pt;margin-top:22.7pt;height:14.55pt;width:20.15pt;mso-position-horizontal-relative:margin;rotation:0f;z-index:251768832;" coordorigin="1341,4617" coordsize="780,563">
            <o:lock v:ext="edit" position="f" selection="f" grouping="f" rotation="f" cropping="f" text="f" aspectratio="t"/>
            <v:shape id="_x0000_s1368" o:spid="_x0000_s1162"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69" o:spid="_x0000_s1163"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试？”，按     选择“是”，仪器立即完成“等待中”的氨氮测试并显示检测数值。（注意：如果“继续上次测试？”的选择是“否”，仪器将放弃“等待中”的测试并开始新的氨氮测试。）</w:t>
      </w:r>
    </w:p>
    <w:p>
      <w:pPr>
        <w:pStyle w:val="7"/>
        <w:numPr>
          <w:ilvl w:val="0"/>
          <w:numId w:val="9"/>
        </w:numPr>
        <w:snapToGrid w:val="0"/>
        <w:spacing w:before="120"/>
        <w:ind w:hanging="384"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63" o:spid="_x0000_s1164" style="position:absolute;left:0;margin-left:165pt;margin-top:21.45pt;height:14.55pt;width:20.15pt;mso-position-horizontal-relative:margin;rotation:0f;z-index:251757568;" coordorigin="1341,4617" coordsize="780,563">
            <o:lock v:ext="edit" position="f" selection="f" grouping="f" rotation="f" cropping="f" text="f" aspectratio="t"/>
            <v:shape id="_x0000_s1158" o:spid="_x0000_s1165"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59" o:spid="_x0000_s1166"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将亚硝酸盐比色皿重新插入仪器，重新选择“亚硝酸盐”检测， 屏幕上显示“继续上次测试？”，按     选择“是”，仪器立即完成“等待中”的亚硝酸盐测试并显示检测数值。（注意：如果“继续上次测试？”的选择是“否”，仪器将放弃“等待中”的测试并重新开始。）</w:t>
      </w:r>
    </w:p>
    <w:p>
      <w:pPr>
        <w:snapToGrid w:val="0"/>
        <w:spacing w:before="120"/>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 xml:space="preserve">3.6 计算氨分子浓度 </w:t>
      </w:r>
    </w:p>
    <w:p>
      <w:pPr>
        <w:spacing w:before="120"/>
        <w:ind w:left="360" w:firstLine="36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氨氮浓度包含了离子形式的氨（氨离子）和非离子形式的氨（氨分子）。相对而言，氨分子对水生动物的毒害作用要大得多。水中氨分子的浓度不但与氨氮浓度相关，还与水的酸碱度（PH值）和水温相关。常用的确定氨分子浓度的方法是先根据水酸碱度和水温在数值表中查出氨分子比例，然后再根据查到的比例和氨氮检测值计算出氨分子浓度。W-</w:t>
      </w:r>
      <w:r>
        <w:rPr>
          <w:rFonts w:hint="eastAsia" w:ascii="新宋体" w:hAnsi="新宋体" w:eastAsia="新宋体" w:cs="新宋体"/>
          <w:b w:val="0"/>
          <w:bCs/>
          <w:i w:val="0"/>
          <w:iCs/>
          <w:sz w:val="24"/>
          <w:szCs w:val="24"/>
          <w:lang w:val="en-US" w:eastAsia="zh-CN"/>
        </w:rPr>
        <w:t>E</w:t>
      </w:r>
      <w:r>
        <w:rPr>
          <w:rFonts w:hint="eastAsia" w:ascii="新宋体" w:hAnsi="新宋体" w:eastAsia="新宋体" w:cs="新宋体"/>
          <w:b w:val="0"/>
          <w:bCs/>
          <w:i w:val="0"/>
          <w:iCs/>
          <w:sz w:val="24"/>
          <w:szCs w:val="24"/>
        </w:rPr>
        <w:t>分析仪的氨分子浓度计算根据氨氮值、酸碱度和温度直接计算出水中的可耐受的氨分子浓度，为用户提供了一个实用而准确的工具。</w:t>
      </w:r>
    </w:p>
    <w:p>
      <w:pPr>
        <w:pStyle w:val="7"/>
        <w:numPr>
          <w:ilvl w:val="1"/>
          <w:numId w:val="10"/>
        </w:numPr>
        <w:spacing w:before="120"/>
        <w:ind w:left="1080" w:hanging="360"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进入主菜单选择“工具”/ 选择“计算氨分子浓度”；</w:t>
      </w:r>
    </w:p>
    <w:p>
      <w:pPr>
        <w:pStyle w:val="7"/>
        <w:numPr>
          <w:ilvl w:val="1"/>
          <w:numId w:val="10"/>
        </w:numPr>
        <w:spacing w:before="120"/>
        <w:ind w:left="1080" w:hanging="360"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66" o:spid="_x0000_s1167" style="position:absolute;left:0;margin-left:166.8pt;margin-top:5.75pt;height:14.55pt;width:20.15pt;mso-position-horizontal-relative:margin;mso-wrap-distance-left:9pt;mso-wrap-distance-right:9pt;rotation:0f;z-index:-251658240;" coordorigin="1341,4617" coordsize="780,563" wrapcoords="5600 0 -800 5684 -800 11368 1600 18189 5600 20463 15200 20463 19200 18189 21600 11368 21600 5684 15200 0 5600 0">
            <o:lock v:ext="edit" position="f" selection="f" grouping="f" rotation="f" cropping="f" text="f" aspectratio="t"/>
            <v:shape id="_x0000_s1161" o:spid="_x0000_s1168"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62" o:spid="_x0000_s1169"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wrap type="tight"/>
          </v:group>
        </w:pict>
      </w:r>
      <w:r>
        <w:rPr>
          <w:rFonts w:hint="eastAsia" w:ascii="新宋体" w:hAnsi="新宋体" w:eastAsia="新宋体" w:cs="新宋体"/>
          <w:b w:val="0"/>
          <w:bCs/>
          <w:i w:val="0"/>
          <w:iCs/>
          <w:kern w:val="2"/>
          <w:sz w:val="24"/>
          <w:szCs w:val="24"/>
          <w:lang w:val="en-US" w:eastAsia="zh-CN" w:bidi="ar-SA"/>
        </w:rPr>
        <w:pict>
          <v:group id="组合 1169" o:spid="_x0000_s1170" style="position:absolute;left:0;margin-left:118.9pt;margin-top:5.75pt;height:14.55pt;width:20.15pt;mso-position-horizontal-relative:margin;rotation:0f;z-index:251761664;" coordorigin="1356,3746" coordsize="780,563" o:allowincell="f">
            <o:lock v:ext="edit" position="f" selection="f" grouping="f" rotation="f" cropping="f" text="f" aspectratio="t"/>
            <v:shape id="_x0000_s1164" o:spid="_x0000_s1171" type="#_x0000_t3" style="position:absolute;left:1356;top:3746;height:563;width:780;rotation:0f;" o:ole="f" fillcolor="#000000" filled="t" o:preferrelative="t" stroked="f" coordorigin="0,0" coordsize="21600,21600">
              <v:imagedata gain="65536f" blacklevel="0f" gamma="0"/>
              <o:lock v:ext="edit" position="f" selection="f" grouping="f" rotation="f" cropping="f" text="f" aspectratio="t"/>
            </v:shape>
            <v:shape id="_x0000_s1165" o:spid="_x0000_s1172" type="#_x0000_t128" style="position:absolute;left:1573;top:3876;height:346;width:346;rotation:0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172" o:spid="_x0000_s1173" style="position:absolute;left:0;margin-left:82.95pt;margin-top:5.75pt;height:14.55pt;width:20.15pt;mso-position-horizontal-relative:margin;rotation:0f;z-index:251760640;" coordorigin="1351,2888" coordsize="780,563" o:allowincell="f">
            <o:lock v:ext="edit" position="f" selection="f" grouping="f" rotation="f" cropping="f" text="f" aspectratio="t"/>
            <v:shape id="_x0000_s1167" o:spid="_x0000_s1174" type="#_x0000_t3" style="position:absolute;left:1351;top:2888;height:563;width:780;rotation:0f;" o:ole="f" fillcolor="#000000" filled="t" o:preferrelative="t" stroked="f" coordorigin="0,0" coordsize="21600,21600">
              <v:imagedata gain="65536f" blacklevel="0f" gamma="0"/>
              <o:lock v:ext="edit" position="f" selection="f" grouping="f" rotation="f" cropping="f" text="f" aspectratio="t"/>
            </v:shape>
            <v:shape id="_x0000_s1168" o:spid="_x0000_s1175" type="#_x0000_t127" style="position:absolute;left:1576;top:2956;height:345;width:345;rotation:0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用     、     和     分别设置氨氮、PH和温度数值；</w:t>
      </w:r>
    </w:p>
    <w:p>
      <w:pPr>
        <w:pStyle w:val="7"/>
        <w:numPr>
          <w:ilvl w:val="1"/>
          <w:numId w:val="10"/>
        </w:numPr>
        <w:spacing w:before="120"/>
        <w:ind w:left="1080" w:hanging="360"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75" o:spid="_x0000_s1176" style="position:absolute;left:0;margin-left:243.3pt;margin-top:6.05pt;height:14.55pt;width:20.15pt;mso-position-horizontal-relative:margin;rotation:0f;z-index:251759616;" coordorigin="1341,6422" coordsize="780,563" o:allowincell="f">
            <o:lock v:ext="edit" position="f" selection="f" grouping="f" rotation="f" cropping="f" text="f" aspectratio="t"/>
            <v:shape id="_x0000_s1170" o:spid="_x0000_s1177"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71" o:spid="_x0000_s1178"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178" o:spid="_x0000_s1179" style="position:absolute;left:0;margin-left:166.05pt;margin-top:6.1pt;height:14.55pt;width:20.15pt;mso-position-horizontal-relative:margin;rotation:0f;z-index:251758592;" coordorigin="1341,4617" coordsize="780,563" o:allowincell="f">
            <o:lock v:ext="edit" position="f" selection="f" grouping="f" rotation="f" cropping="f" text="f" aspectratio="t"/>
            <v:shape id="_x0000_s1173" o:spid="_x0000_s1180"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74" o:spid="_x0000_s1181"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181" o:spid="_x0000_s1182" style="position:absolute;left:0;margin-left:260.7pt;margin-top:28.1pt;height:14.55pt;width:20.15pt;mso-position-horizontal-relative:margin;rotation:0f;z-index:251763712;" coordorigin="1341,4617" coordsize="780,563">
            <o:lock v:ext="edit" position="f" selection="f" grouping="f" rotation="f" cropping="f" text="f" aspectratio="t"/>
            <v:shape id="_x0000_s1176" o:spid="_x0000_s1183"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77" o:spid="_x0000_s1184"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数值设置完成后按     计算或按     返回；</w:t>
      </w:r>
    </w:p>
    <w:p>
      <w:pPr>
        <w:pStyle w:val="7"/>
        <w:numPr>
          <w:ilvl w:val="1"/>
          <w:numId w:val="10"/>
        </w:numPr>
        <w:spacing w:before="120"/>
        <w:ind w:left="1080" w:hanging="360"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84" o:spid="_x0000_s1185" style="position:absolute;left:0;margin-left:388.4pt;margin-top:5.95pt;height:14.55pt;width:20.15pt;mso-position-horizontal-relative:margin;rotation:0f;z-index:251762688;" coordorigin="1341,6422" coordsize="780,563" o:allowincell="f">
            <o:lock v:ext="edit" position="f" selection="f" grouping="f" rotation="f" cropping="f" text="f" aspectratio="t"/>
            <v:shape id="_x0000_s1179" o:spid="_x0000_s1186"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80" o:spid="_x0000_s1187"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屏幕上显示计算的氨分子浓度后，按     存储计算结果或按     返回。</w:t>
      </w:r>
    </w:p>
    <w:p>
      <w:pPr>
        <w:pStyle w:val="7"/>
        <w:spacing w:before="120"/>
        <w:ind w:left="720" w:hanging="360"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87" o:spid="_x0000_s1188" style="position:absolute;left:0;margin-left:356.9pt;margin-top:21.8pt;height:14.55pt;width:20.15pt;mso-position-horizontal-relative:margin;rotation:0f;z-index:251764736;" coordorigin="1341,4617" coordsize="780,563">
            <o:lock v:ext="edit" position="f" selection="f" grouping="f" rotation="f" cropping="f" text="f" aspectratio="t"/>
            <v:shape id="_x0000_s1182" o:spid="_x0000_s1189"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83" o:spid="_x0000_s1190"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注意：氨氮、PH值的默认值是对应记录中时间最近的检测值。如果要根据刚检测的氨氮和PH 值计算氨分子浓度，则该两项的数值不需要重新设置（按    跳过）。 而水温的默认值是摄氏20度，用户必须根据温度计的测量设置实际水温，否则计算结果可能与实际不符。</w:t>
      </w:r>
    </w:p>
    <w:p>
      <w:pPr>
        <w:pStyle w:val="7"/>
        <w:snapToGrid w:val="0"/>
        <w:spacing w:before="120"/>
        <w:ind w:left="1104" w:firstLine="0"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 xml:space="preserve">                         </w:t>
      </w:r>
    </w:p>
    <w:p>
      <w:pPr>
        <w:spacing w:before="120" w:after="12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3.7测试注意事项</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每次测试前盖好“遮光盖”，比色皿插入比色皿槽时要完全插到底；</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插入比色皿槽时，比色皿上端的“▽”标记要面对仪器；</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空白测试（第一次）与加入试剂后的测试（第二次）要用同一个比色皿；</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水样加入比色皿后，液面最低处应与比色皿刻度线对齐；</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测试时时请拿捏比色皿的圆形顶部处，比色皿线以下部分要保持清洁干躁，必要时使用软质纸轻轻擦拭干净再测试；</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当比色皿下部出现划痕或磨损严重时不应再继续使用，需要换用新比色皿；</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测试时比色皿内壁上不能有气泡（用手指向下敲比色皿上沿将气泡除去再测试）；</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测试时要先用待测水样涮洗比色皿至少二遍，以防有残留物影响测试结果；</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测试结束后立即取出比色皿（防止水剂漏进仪器，至仪器损坏）。</w:t>
      </w:r>
    </w:p>
    <w:p>
      <w:pPr>
        <w:pStyle w:val="7"/>
        <w:numPr>
          <w:ilvl w:val="0"/>
          <w:numId w:val="11"/>
        </w:numPr>
        <w:tabs>
          <w:tab w:val="left" w:pos="1260"/>
        </w:tabs>
        <w:ind w:left="1710" w:hanging="99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比色皿和盖子使用后立即清洗干净，以备下次使用；</w:t>
      </w:r>
    </w:p>
    <w:p>
      <w:pPr>
        <w:pStyle w:val="7"/>
        <w:numPr>
          <w:ilvl w:val="0"/>
          <w:numId w:val="11"/>
        </w:numPr>
        <w:ind w:hanging="54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试剂盖颜色代表试剂序号①黑色，②蓝色，③红色。使用中请勿盖错；</w:t>
      </w:r>
    </w:p>
    <w:p>
      <w:pPr>
        <w:pStyle w:val="7"/>
        <w:numPr>
          <w:ilvl w:val="0"/>
          <w:numId w:val="11"/>
        </w:numPr>
        <w:ind w:hanging="540"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仪器不使用时必须拧上防尘盖， 保持仪器内部清洁以保证仪器测试时的准确性。</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4.测试操作步骤</w:t>
      </w: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（说明：下面检测指标的顺序与仪器上的顺序不一定相同）</w:t>
      </w: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4.1 氨氮（测试范围：0.05-10mg/L，试剂反应时间：2分钟）</w:t>
      </w:r>
    </w:p>
    <w:p>
      <w:pPr>
        <w:pStyle w:val="7"/>
        <w:numPr>
          <w:ilvl w:val="0"/>
          <w:numId w:val="12"/>
        </w:numPr>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用待测水冲涮比色皿2次后加至比色皿刻度线（4ml）。将比色皿插入仪器比色皿槽（确保插到底），拧上遮光盖；</w:t>
      </w:r>
    </w:p>
    <w:p>
      <w:pPr>
        <w:pStyle w:val="7"/>
        <w:numPr>
          <w:ilvl w:val="0"/>
          <w:numId w:val="12"/>
        </w:numPr>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90" o:spid="_x0000_s1191" style="position:absolute;left:0;margin-left:355.9pt;margin-top:6.35pt;height:14.55pt;width:20.15pt;mso-position-horizontal-relative:margin;rotation:0f;z-index:251752448;" coordorigin="1341,4617" coordsize="780,563">
            <o:lock v:ext="edit" position="f" selection="f" grouping="f" rotation="f" cropping="f" text="f" aspectratio="t"/>
            <v:shape id="_x0000_s1185" o:spid="_x0000_s1192"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86" o:spid="_x0000_s1193"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在仪器 “测试选择” 中选择“氨氮”，再选择“常规”，按     测试空白水样；</w:t>
      </w:r>
    </w:p>
    <w:p>
      <w:pPr>
        <w:pStyle w:val="7"/>
        <w:numPr>
          <w:ilvl w:val="0"/>
          <w:numId w:val="12"/>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93" o:spid="_x0000_s1194" style="position:absolute;left:0;margin-left:270.45pt;margin-top:45.45pt;height:14.55pt;width:20.15pt;mso-position-horizontal-relative:margin;rotation:0f;z-index:251694080;" coordorigin="1341,4617" coordsize="780,563">
            <o:lock v:ext="edit" position="f" selection="f" grouping="f" rotation="f" cropping="f" text="f" aspectratio="t"/>
            <v:shape id="_x0000_s1188" o:spid="_x0000_s1195"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89" o:spid="_x0000_s1196"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取出比色皿，向其中滴入3滴氨氮试剂①。持比色皿上端充分摇匀试剂，然后滴入3滴氨氮试剂②，充分摇匀试剂；</w:t>
      </w:r>
    </w:p>
    <w:p>
      <w:pPr>
        <w:pStyle w:val="7"/>
        <w:numPr>
          <w:ilvl w:val="0"/>
          <w:numId w:val="12"/>
        </w:numPr>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将比色皿插入比色皿槽底，拧上遮光盖后按     开始仪器倒计时。倒计时结束后仪器自动完成测试，发出三声短提示音并显示测量数值。（如果数值处于报警范围，仪器将发出4长声警报，提示“请稀释5倍再测”。）</w:t>
      </w:r>
    </w:p>
    <w:p>
      <w:pPr>
        <w:pStyle w:val="7"/>
        <w:numPr>
          <w:ilvl w:val="0"/>
          <w:numId w:val="12"/>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196" o:spid="_x0000_s1197" style="position:absolute;left:0;margin-left:53.3pt;margin-top:6.1pt;height:14.55pt;width:20.15pt;mso-position-horizontal-relative:margin;rotation:0f;z-index:251696128;" coordorigin="1341,4617" coordsize="780,563">
            <o:lock v:ext="edit" position="f" selection="f" grouping="f" rotation="f" cropping="f" text="f" aspectratio="t"/>
            <v:shape id="_x0000_s1191" o:spid="_x0000_s1198"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92" o:spid="_x0000_s1199"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199" o:spid="_x0000_s1200" style="position:absolute;left:0;margin-left:180.1pt;margin-top:5.65pt;height:14.55pt;width:20.15pt;mso-position-horizontal-relative:margin;rotation:0f;z-index:251695104;" coordorigin="1341,6422" coordsize="780,563" o:allowincell="f">
            <o:lock v:ext="edit" position="f" selection="f" grouping="f" rotation="f" cropping="f" text="f" aspectratio="t"/>
            <v:shape id="_x0000_s1194" o:spid="_x0000_s1201"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195" o:spid="_x0000_s1202"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12"/>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4.2 亚硝酸盐（测试范围：0.005-1.4mg/L，试剂反应时间：4.5分钟）</w:t>
      </w:r>
    </w:p>
    <w:p>
      <w:pPr>
        <w:pStyle w:val="7"/>
        <w:numPr>
          <w:ilvl w:val="0"/>
          <w:numId w:val="1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用待测水冲涮比色皿2次后加至比色皿刻度线（4ml）。将比色皿插入仪器比色皿槽（确保插到底），拧上遮光盖；</w:t>
      </w:r>
    </w:p>
    <w:p>
      <w:pPr>
        <w:pStyle w:val="7"/>
        <w:numPr>
          <w:ilvl w:val="0"/>
          <w:numId w:val="1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02" o:spid="_x0000_s1203" style="position:absolute;left:0;margin-left:379.05pt;margin-top:6.6pt;height:14.55pt;width:20.15pt;mso-position-horizontal-relative:margin;rotation:0f;z-index:251697152;" coordorigin="1341,4617" coordsize="780,563">
            <o:lock v:ext="edit" position="f" selection="f" grouping="f" rotation="f" cropping="f" text="f" aspectratio="t"/>
            <v:shape id="_x0000_s1197" o:spid="_x0000_s1204"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198" o:spid="_x0000_s1205"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中选择“亚硝酸盐”，再选择“常规”，按     测试空白水样；</w:t>
      </w:r>
    </w:p>
    <w:p>
      <w:pPr>
        <w:pStyle w:val="7"/>
        <w:numPr>
          <w:ilvl w:val="0"/>
          <w:numId w:val="1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取出比色皿，向其中加入3勺亚硝酸盐试剂粉末（宁多勿少）。 将比色皿盖上盖（提示：盖子不要压到底，否则下一步取下盖子不方便）。持比色皿上端摇晃比色皿直至粉末完全溶解；</w:t>
      </w:r>
    </w:p>
    <w:p>
      <w:pPr>
        <w:pStyle w:val="7"/>
        <w:numPr>
          <w:ilvl w:val="0"/>
          <w:numId w:val="1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05" o:spid="_x0000_s1206" style="position:absolute;left:0;margin-left:355.65pt;margin-top:5.35pt;height:14.55pt;width:20.15pt;mso-position-horizontal-relative:margin;rotation:0f;z-index:251718656;" coordorigin="1341,4617" coordsize="780,563">
            <o:lock v:ext="edit" position="f" selection="f" grouping="f" rotation="f" cropping="f" text="f" aspectratio="t"/>
            <v:shape id="_x0000_s1200" o:spid="_x0000_s1207"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01" o:spid="_x0000_s1208"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取下比色皿盖，将比色皿插入比色皿槽底。拧上遮光盖后按     开始仪器倒计时。倒计时结束后仪器自动完成测试，发出三声短提示音并显示测量数值。（如果数值处于报警范围，仪器将发出6长声警报，提示“请稀释5倍再测”。）</w:t>
      </w:r>
    </w:p>
    <w:p>
      <w:pPr>
        <w:pStyle w:val="7"/>
        <w:numPr>
          <w:ilvl w:val="0"/>
          <w:numId w:val="1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08" o:spid="_x0000_s1209" style="position:absolute;left:0;margin-left:180.65pt;margin-top:6.1pt;height:14.55pt;width:20.15pt;mso-position-horizontal-relative:margin;rotation:0f;z-index:251698176;" coordorigin="1341,6422" coordsize="780,563" o:allowincell="f">
            <o:lock v:ext="edit" position="f" selection="f" grouping="f" rotation="f" cropping="f" text="f" aspectratio="t"/>
            <v:shape id="_x0000_s1203" o:spid="_x0000_s1210"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204" o:spid="_x0000_s1211"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211" o:spid="_x0000_s1212" style="position:absolute;left:0;margin-left:53.4pt;margin-top:6.1pt;height:14.55pt;width:20.15pt;mso-position-horizontal-relative:margin;rotation:0f;z-index:251699200;" coordorigin="1341,4617" coordsize="780,563">
            <o:lock v:ext="edit" position="f" selection="f" grouping="f" rotation="f" cropping="f" text="f" aspectratio="t"/>
            <v:shape id="_x0000_s1206" o:spid="_x0000_s1213"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07" o:spid="_x0000_s1214"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1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4.3 酸碱度（PH值）（测试范围：4.0-10.2，试剂反应时间：即时）</w:t>
      </w:r>
    </w:p>
    <w:p>
      <w:pPr>
        <w:pStyle w:val="7"/>
        <w:numPr>
          <w:ilvl w:val="0"/>
          <w:numId w:val="1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用待测水冲涮比色皿2次后加至比色皿刻度线（4ml）。将比色皿插入仪器比色皿槽（确保插到底），拧上遮光盖；</w:t>
      </w:r>
    </w:p>
    <w:p>
      <w:pPr>
        <w:pStyle w:val="7"/>
        <w:numPr>
          <w:ilvl w:val="0"/>
          <w:numId w:val="1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14" o:spid="_x0000_s1215" style="position:absolute;left:0;margin-left:368pt;margin-top:5.95pt;height:14.55pt;width:20.15pt;mso-position-horizontal-relative:margin;rotation:0f;z-index:251700224;" coordorigin="1341,4617" coordsize="780,563">
            <o:lock v:ext="edit" position="f" selection="f" grouping="f" rotation="f" cropping="f" text="f" aspectratio="t"/>
            <v:shape id="_x0000_s1209" o:spid="_x0000_s1216"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10" o:spid="_x0000_s1217"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中选择“酸碱度”，再选择“常规”，按     测试空白水样；</w:t>
      </w:r>
    </w:p>
    <w:p>
      <w:pPr>
        <w:pStyle w:val="7"/>
        <w:numPr>
          <w:ilvl w:val="0"/>
          <w:numId w:val="1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取出比色皿，向其中滴入3滴酸碱度试剂①，持比色皿上端摇匀试剂；</w:t>
      </w:r>
    </w:p>
    <w:p>
      <w:pPr>
        <w:pStyle w:val="7"/>
        <w:numPr>
          <w:ilvl w:val="0"/>
          <w:numId w:val="1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17" o:spid="_x0000_s1218" style="position:absolute;left:0;margin-left:271.95pt;margin-top:5.65pt;height:14.55pt;width:20.15pt;mso-position-horizontal-relative:margin;rotation:0f;z-index:251701248;" coordorigin="1341,4617" coordsize="780,563">
            <o:lock v:ext="edit" position="f" selection="f" grouping="f" rotation="f" cropping="f" text="f" aspectratio="t"/>
            <v:shape id="_x0000_s1212" o:spid="_x0000_s1219"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13" o:spid="_x0000_s1220"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将比色皿插入比色皿槽底，拧上遮光盖后按     开始测试。测试结束后仪器发出三声短提示音并显示测量数值。（如果数值处于报警范围，仪器将发出6长声警报，提示“请稀释5倍再测”。）</w:t>
      </w:r>
    </w:p>
    <w:p>
      <w:pPr>
        <w:pStyle w:val="7"/>
        <w:numPr>
          <w:ilvl w:val="0"/>
          <w:numId w:val="1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20" o:spid="_x0000_s1221" style="position:absolute;left:0;margin-left:53.4pt;margin-top:4.8pt;height:14.55pt;width:20.15pt;mso-position-horizontal-relative:margin;rotation:0f;z-index:251716608;" coordorigin="1341,4617" coordsize="780,563">
            <o:lock v:ext="edit" position="f" selection="f" grouping="f" rotation="f" cropping="f" text="f" aspectratio="t"/>
            <v:shape id="_x0000_s1215" o:spid="_x0000_s1222"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16" o:spid="_x0000_s1223"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223" o:spid="_x0000_s1224" style="position:absolute;left:0;margin-left:181.35pt;margin-top:5.7pt;height:14.55pt;width:20.15pt;mso-position-horizontal-relative:margin;rotation:0f;z-index:251715584;" coordorigin="1341,6422" coordsize="780,563" o:allowincell="f">
            <o:lock v:ext="edit" position="f" selection="f" grouping="f" rotation="f" cropping="f" text="f" aspectratio="t"/>
            <v:shape id="_x0000_s1218" o:spid="_x0000_s1225"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219" o:spid="_x0000_s1226"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1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4.4 硫化物（测试范围：0.004-0.45ml/L，试剂反应时间：2.5分钟）</w:t>
      </w:r>
    </w:p>
    <w:p>
      <w:pPr>
        <w:pStyle w:val="7"/>
        <w:numPr>
          <w:ilvl w:val="0"/>
          <w:numId w:val="1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用待测水冲涮比色皿2次后加至比色皿刻度线（4ml）。将比色皿插入仪器比色皿槽（确保插到底），拧上遮光盖；</w:t>
      </w:r>
    </w:p>
    <w:p>
      <w:pPr>
        <w:pStyle w:val="7"/>
        <w:numPr>
          <w:ilvl w:val="0"/>
          <w:numId w:val="1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26" o:spid="_x0000_s1227" style="position:absolute;left:0;margin-left:368pt;margin-top:5.95pt;height:14.55pt;width:20.15pt;mso-position-horizontal-relative:margin;rotation:0f;z-index:251702272;" coordorigin="1341,4617" coordsize="780,563">
            <o:lock v:ext="edit" position="f" selection="f" grouping="f" rotation="f" cropping="f" text="f" aspectratio="t"/>
            <v:shape id="_x0000_s1221" o:spid="_x0000_s1228"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22" o:spid="_x0000_s1229"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中选择“硫化物”，再选择“常规”，按     测试空白水样；</w:t>
      </w:r>
    </w:p>
    <w:p>
      <w:pPr>
        <w:pStyle w:val="7"/>
        <w:numPr>
          <w:ilvl w:val="0"/>
          <w:numId w:val="1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取出比色皿，向其中滴入3滴硫化物试剂①，持比色皿上端摇匀试剂；</w:t>
      </w:r>
    </w:p>
    <w:p>
      <w:pPr>
        <w:pStyle w:val="7"/>
        <w:numPr>
          <w:ilvl w:val="0"/>
          <w:numId w:val="1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29" o:spid="_x0000_s1230" style="position:absolute;left:0;margin-left:268.85pt;margin-top:5.8pt;height:14.55pt;width:20.15pt;mso-position-horizontal-relative:margin;rotation:0f;z-index:251703296;" coordorigin="1341,4617" coordsize="780,563">
            <o:lock v:ext="edit" position="f" selection="f" grouping="f" rotation="f" cropping="f" text="f" aspectratio="t"/>
            <v:shape id="_x0000_s1224" o:spid="_x0000_s1231"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25" o:spid="_x0000_s1232"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将比色皿插入比色皿槽底。拧上遮光盖后按    开始仪器倒计时。倒计时结束后仪器自动完成测试，发出三声短提示音并显示测量数值。（如果数值处于报警范围，仪器将发出6长声警报，提示“请稀释5倍再测”。）</w:t>
      </w:r>
    </w:p>
    <w:p>
      <w:pPr>
        <w:pStyle w:val="7"/>
        <w:numPr>
          <w:ilvl w:val="0"/>
          <w:numId w:val="1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32" o:spid="_x0000_s1233" style="position:absolute;left:0;margin-left:181.35pt;margin-top:5.6pt;height:14.55pt;width:20.15pt;mso-position-horizontal-relative:margin;rotation:0f;z-index:251713536;" coordorigin="1341,6422" coordsize="780,563" o:allowincell="f">
            <o:lock v:ext="edit" position="f" selection="f" grouping="f" rotation="f" cropping="f" text="f" aspectratio="t"/>
            <v:shape id="_x0000_s1227" o:spid="_x0000_s1234"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228" o:spid="_x0000_s1235"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235" o:spid="_x0000_s1236" style="position:absolute;left:0;margin-left:53.4pt;margin-top:4.7pt;height:14.55pt;width:20.15pt;mso-position-horizontal-relative:margin;rotation:0f;z-index:251714560;" coordorigin="1341,4617" coordsize="780,563">
            <o:lock v:ext="edit" position="f" selection="f" grouping="f" rotation="f" cropping="f" text="f" aspectratio="t"/>
            <v:shape id="_x0000_s1230" o:spid="_x0000_s1237"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31" o:spid="_x0000_s1238"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1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4.5 余氯（测试范围：0.02-1.0mg/L，试剂反应时间：1分钟）</w:t>
      </w:r>
    </w:p>
    <w:p>
      <w:pPr>
        <w:pStyle w:val="7"/>
        <w:numPr>
          <w:ilvl w:val="0"/>
          <w:numId w:val="16"/>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用待测水冲涮比色皿2次后加至比色皿刻度线（4ml）。将比色皿插入仪器比色皿槽（确保插到底），拧上遮光盖；</w:t>
      </w:r>
    </w:p>
    <w:p>
      <w:pPr>
        <w:pStyle w:val="7"/>
        <w:numPr>
          <w:ilvl w:val="0"/>
          <w:numId w:val="16"/>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38" o:spid="_x0000_s1239" style="position:absolute;left:0;margin-left:355pt;margin-top:5.95pt;height:14.55pt;width:20.15pt;mso-position-horizontal-relative:margin;rotation:0f;z-index:251704320;" coordorigin="1341,4617" coordsize="780,563">
            <o:lock v:ext="edit" position="f" selection="f" grouping="f" rotation="f" cropping="f" text="f" aspectratio="t"/>
            <v:shape id="_x0000_s1233" o:spid="_x0000_s1240"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34" o:spid="_x0000_s1241"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中选择“余氯”，再选择“常规”，按     测试空白水样；</w:t>
      </w:r>
    </w:p>
    <w:p>
      <w:pPr>
        <w:pStyle w:val="7"/>
        <w:numPr>
          <w:ilvl w:val="0"/>
          <w:numId w:val="16"/>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取出比色皿，向其中滴入4滴余氯试剂，持比色皿上端摇匀试剂；</w:t>
      </w:r>
    </w:p>
    <w:p>
      <w:pPr>
        <w:pStyle w:val="7"/>
        <w:numPr>
          <w:ilvl w:val="0"/>
          <w:numId w:val="16"/>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41" o:spid="_x0000_s1242" style="position:absolute;left:0;margin-left:272.1pt;margin-top:5.8pt;height:14.55pt;width:20.15pt;mso-position-horizontal-relative:margin;rotation:0f;z-index:251705344;" coordorigin="1341,4617" coordsize="780,563">
            <o:lock v:ext="edit" position="f" selection="f" grouping="f" rotation="f" cropping="f" text="f" aspectratio="t"/>
            <v:shape id="_x0000_s1236" o:spid="_x0000_s1243"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37" o:spid="_x0000_s1244"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将比色皿插入比色皿槽底。拧上遮光盖后按     开始仪器倒计时。倒计时结束后仪器自动完成测试，发出三声短提示音并显示测量数值。（如果数值处于报警范围，仪器将发出6长声警报，提示“请稀释5倍再测”。）</w:t>
      </w:r>
    </w:p>
    <w:p>
      <w:pPr>
        <w:pStyle w:val="7"/>
        <w:numPr>
          <w:ilvl w:val="0"/>
          <w:numId w:val="16"/>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44" o:spid="_x0000_s1245" style="position:absolute;left:0;margin-left:53.4pt;margin-top:6.65pt;height:14.55pt;width:20.15pt;mso-position-horizontal-relative:margin;rotation:0f;z-index:251712512;" coordorigin="1341,4617" coordsize="780,563">
            <o:lock v:ext="edit" position="f" selection="f" grouping="f" rotation="f" cropping="f" text="f" aspectratio="t"/>
            <v:shape id="_x0000_s1239" o:spid="_x0000_s1246"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40" o:spid="_x0000_s1247"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247" o:spid="_x0000_s1248" style="position:absolute;left:0;margin-left:181.35pt;margin-top:5.6pt;height:14.55pt;width:20.15pt;mso-position-horizontal-relative:margin;rotation:0f;z-index:251711488;" coordorigin="1341,6422" coordsize="780,563" o:allowincell="f">
            <o:lock v:ext="edit" position="f" selection="f" grouping="f" rotation="f" cropping="f" text="f" aspectratio="t"/>
            <v:shape id="_x0000_s1242" o:spid="_x0000_s1249"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243" o:spid="_x0000_s1250"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16"/>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4.6 溶解氧（测试范围：0.5-20.0mg/L，试剂反应时间3分钟）</w:t>
      </w:r>
    </w:p>
    <w:p>
      <w:pPr>
        <w:spacing w:before="120"/>
        <w:ind w:left="360" w:firstLine="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溶解氧检测的关键是在操作中尽量减少待测水样与空气的接触， 避免空气中氧气过多溶解到待测水样中导致溶氧量的显著改变。溶解氧检测需要注意以下事项:</w:t>
      </w:r>
    </w:p>
    <w:p>
      <w:pPr>
        <w:pStyle w:val="7"/>
        <w:numPr>
          <w:ilvl w:val="0"/>
          <w:numId w:val="17"/>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装水样的瓶子要装满盖紧，不留空间。取水样后立即盖紧瓶盖；</w:t>
      </w:r>
    </w:p>
    <w:p>
      <w:pPr>
        <w:pStyle w:val="7"/>
        <w:numPr>
          <w:ilvl w:val="0"/>
          <w:numId w:val="17"/>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用胶头滴管取水时先挤空滴管中空气，再将滴管插到水样的底部吸水；</w:t>
      </w:r>
    </w:p>
    <w:p>
      <w:pPr>
        <w:pStyle w:val="7"/>
        <w:numPr>
          <w:ilvl w:val="0"/>
          <w:numId w:val="17"/>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用胶头滴管往量管里注水时先将滴管插到量管底部，再将水缓缓挤出；</w:t>
      </w:r>
    </w:p>
    <w:p>
      <w:pPr>
        <w:rPr>
          <w:rFonts w:hint="eastAsia" w:ascii="新宋体" w:hAnsi="新宋体" w:eastAsia="新宋体" w:cs="新宋体"/>
          <w:b w:val="0"/>
          <w:bCs/>
          <w:i w:val="0"/>
          <w:iCs/>
          <w:sz w:val="24"/>
          <w:szCs w:val="24"/>
        </w:rPr>
      </w:pPr>
    </w:p>
    <w:p>
      <w:pPr>
        <w:pStyle w:val="7"/>
        <w:numPr>
          <w:ilvl w:val="0"/>
          <w:numId w:val="18"/>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用待测水冲涮比色皿2次后加至比色皿刻度线（4ml）。将比色皿插入仪器比色皿槽（确保插到底），拧上遮光盖；</w:t>
      </w:r>
    </w:p>
    <w:p>
      <w:pPr>
        <w:pStyle w:val="7"/>
        <w:numPr>
          <w:ilvl w:val="0"/>
          <w:numId w:val="18"/>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50" o:spid="_x0000_s1251" style="position:absolute;left:0;margin-left:368pt;margin-top:5.95pt;height:14.55pt;width:20.15pt;mso-position-horizontal-relative:margin;rotation:0f;z-index:251706368;" coordorigin="1341,4617" coordsize="780,563">
            <o:lock v:ext="edit" position="f" selection="f" grouping="f" rotation="f" cropping="f" text="f" aspectratio="t"/>
            <v:shape id="_x0000_s1245" o:spid="_x0000_s1252"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46" o:spid="_x0000_s1253"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中选择“溶解氧”，再选择“常规”，按     测试空白水样；</w:t>
      </w:r>
    </w:p>
    <w:p>
      <w:pPr>
        <w:pStyle w:val="7"/>
        <w:numPr>
          <w:ilvl w:val="0"/>
          <w:numId w:val="18"/>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用待测水冲涮溶解氧量管（不是比色皿）2次后加至距离管口约4毫米处（约二个硬币厚）。先滴入5滴溶解氧试剂① ，再滴入5滴溶解氧试剂②，立即拧紧量管盖。来回颠倒5次后静置量管；</w:t>
      </w:r>
    </w:p>
    <w:p>
      <w:pPr>
        <w:pStyle w:val="7"/>
        <w:numPr>
          <w:ilvl w:val="0"/>
          <w:numId w:val="18"/>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53" o:spid="_x0000_s1254" style="position:absolute;left:0;margin-left:51.45pt;margin-top:4.7pt;height:14.55pt;width:20.15pt;mso-position-horizontal-relative:margin;rotation:0f;z-index:251707392;" coordorigin="1341,4617" coordsize="780,563">
            <o:lock v:ext="edit" position="f" selection="f" grouping="f" rotation="f" cropping="f" text="f" aspectratio="t"/>
            <v:shape id="_x0000_s1248" o:spid="_x0000_s1255"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49" o:spid="_x0000_s1256"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按    开始仪器倒计时。倒计时结束后，拧开量管滴入5滴溶解氧试剂③。盖紧量管盖。来回颠倒量管直至管中溶液由混浊变成透明。如溶液不能完全变透明，请再滴入1-2滴溶解氧试剂③；</w:t>
      </w:r>
    </w:p>
    <w:p>
      <w:pPr>
        <w:pStyle w:val="7"/>
        <w:numPr>
          <w:ilvl w:val="0"/>
          <w:numId w:val="18"/>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打开仪器遮光盖，从仪器中取出比色皿，倒掉之前的水样。用量管中的溶液冲涮比色皿2次后加至比色皿刻度线（4ml）。将比色皿插入比色皿槽，盖上遮光盖；</w:t>
      </w:r>
    </w:p>
    <w:p>
      <w:pPr>
        <w:pStyle w:val="7"/>
        <w:numPr>
          <w:ilvl w:val="0"/>
          <w:numId w:val="18"/>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56" o:spid="_x0000_s1257" style="position:absolute;left:0;margin-left:53.4pt;margin-top:4.9pt;height:14.55pt;width:20.15pt;mso-position-horizontal-relative:margin;rotation:0f;z-index:251710464;" coordorigin="1341,4617" coordsize="780,563">
            <o:lock v:ext="edit" position="f" selection="f" grouping="f" rotation="f" cropping="f" text="f" aspectratio="t"/>
            <v:shape id="_x0000_s1251" o:spid="_x0000_s1258"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52" o:spid="_x0000_s1259"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开始仪器倒计时。倒计时结束后仪器自动完成测试，发出三声短提示音并显示测量数值；（如果数值处于报警范围，仪器将发出6长声警报，提示“请稀释5倍再测”。）</w:t>
      </w:r>
    </w:p>
    <w:p>
      <w:pPr>
        <w:pStyle w:val="7"/>
        <w:numPr>
          <w:ilvl w:val="0"/>
          <w:numId w:val="18"/>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59" o:spid="_x0000_s1260" style="position:absolute;left:0;margin-left:181.35pt;margin-top:5.6pt;height:14.55pt;width:20.15pt;mso-position-horizontal-relative:margin;rotation:0f;z-index:251708416;" coordorigin="1341,6422" coordsize="780,563" o:allowincell="f">
            <o:lock v:ext="edit" position="f" selection="f" grouping="f" rotation="f" cropping="f" text="f" aspectratio="t"/>
            <v:shape id="_x0000_s1254" o:spid="_x0000_s1261"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255" o:spid="_x0000_s1262"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262" o:spid="_x0000_s1263" style="position:absolute;left:0;margin-left:53.4pt;margin-top:4.7pt;height:14.55pt;width:20.15pt;mso-position-horizontal-relative:margin;rotation:0f;z-index:251709440;" coordorigin="1341,4617" coordsize="780,563">
            <o:lock v:ext="edit" position="f" selection="f" grouping="f" rotation="f" cropping="f" text="f" aspectratio="t"/>
            <v:shape id="_x0000_s1257" o:spid="_x0000_s1264"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58" o:spid="_x0000_s1265"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18"/>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4.7 磷酸盐（测试范围：0.02-1.2mg/L，试剂反应时间：3分钟）</w:t>
      </w:r>
    </w:p>
    <w:p>
      <w:pPr>
        <w:pStyle w:val="7"/>
        <w:numPr>
          <w:ilvl w:val="0"/>
          <w:numId w:val="19"/>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用待测水冲涮比色皿2次后加至比色皿刻度线（4ml）。将比色皿插入比色皿槽（确保插到底），拧上遮光盖；</w:t>
      </w:r>
    </w:p>
    <w:p>
      <w:pPr>
        <w:pStyle w:val="7"/>
        <w:numPr>
          <w:ilvl w:val="0"/>
          <w:numId w:val="19"/>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65" o:spid="_x0000_s1266" style="position:absolute;left:0;margin-left:368pt;margin-top:5.95pt;height:14.55pt;width:20.15pt;mso-position-horizontal-relative:margin;rotation:0f;z-index:251717632;" coordorigin="1341,4617" coordsize="780,563">
            <o:lock v:ext="edit" position="f" selection="f" grouping="f" rotation="f" cropping="f" text="f" aspectratio="t"/>
            <v:shape id="_x0000_s1260" o:spid="_x0000_s1267"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61" o:spid="_x0000_s1268"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中选择“磷酸盐”，再选择“常规”，按     测试空白水样；</w:t>
      </w:r>
    </w:p>
    <w:p>
      <w:pPr>
        <w:pStyle w:val="7"/>
        <w:numPr>
          <w:ilvl w:val="0"/>
          <w:numId w:val="19"/>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取出比色皿，向其中滴入2滴磷酸盐试剂①，持比色皿上端摇匀试剂；</w:t>
      </w:r>
    </w:p>
    <w:p>
      <w:pPr>
        <w:pStyle w:val="7"/>
        <w:numPr>
          <w:ilvl w:val="0"/>
          <w:numId w:val="19"/>
        </w:numPr>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68" o:spid="_x0000_s1269" style="position:absolute;left:0;margin-left:360.2pt;margin-top:15.4pt;height:14.55pt;width:20.15pt;mso-position-horizontal-relative:margin;rotation:0f;z-index:251719680;" coordorigin="1341,4617" coordsize="780,563">
            <o:lock v:ext="edit" position="f" selection="f" grouping="f" rotation="f" cropping="f" text="f" aspectratio="t"/>
            <v:shape id="_x0000_s1263" o:spid="_x0000_s1270"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64" o:spid="_x0000_s1271"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比色皿中加入2勺磷酸盐②粉末；将比色皿盖上盖（提示：盖子不要压到底，否则下一步取下盖子不方便）。来回颠倒比色皿直至粉末完全溶解。按     开始仪器倒计时。</w:t>
      </w:r>
    </w:p>
    <w:p>
      <w:pPr>
        <w:pStyle w:val="7"/>
        <w:numPr>
          <w:ilvl w:val="0"/>
          <w:numId w:val="19"/>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倒计时结束后，取下比色皿盖，滴入2滴磷酸盐试剂③，摇匀试剂；</w:t>
      </w:r>
    </w:p>
    <w:p>
      <w:pPr>
        <w:pStyle w:val="7"/>
        <w:numPr>
          <w:ilvl w:val="0"/>
          <w:numId w:val="19"/>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71" o:spid="_x0000_s1272" style="position:absolute;left:0;margin-left:246.45pt;margin-top:5pt;height:14.55pt;width:20.15pt;mso-position-horizontal-relative:margin;rotation:0f;z-index:251720704;" coordorigin="1341,4617" coordsize="780,563">
            <o:lock v:ext="edit" position="f" selection="f" grouping="f" rotation="f" cropping="f" text="f" aspectratio="t"/>
            <v:shape id="_x0000_s1266" o:spid="_x0000_s1273"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67" o:spid="_x0000_s1274"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将比色皿插入分析仪，盖上遮光盖，按     开始仪器倒计时。倒计时结束后仪器自动完成测试，发出三声短提示音并显示测量数值。（如果数值处于报警范围，仪器将发出6长声警报，提示“请稀释5倍再测”。）</w:t>
      </w:r>
    </w:p>
    <w:p>
      <w:pPr>
        <w:pStyle w:val="7"/>
        <w:numPr>
          <w:ilvl w:val="0"/>
          <w:numId w:val="19"/>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74" o:spid="_x0000_s1275" style="position:absolute;left:0;margin-left:53.4pt;margin-top:4.85pt;height:14.55pt;width:20.15pt;mso-position-horizontal-relative:margin;rotation:0f;z-index:251722752;" coordorigin="1341,4617" coordsize="780,563">
            <o:lock v:ext="edit" position="f" selection="f" grouping="f" rotation="f" cropping="f" text="f" aspectratio="t"/>
            <v:shape id="_x0000_s1269" o:spid="_x0000_s1276"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70" o:spid="_x0000_s1277"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kern w:val="2"/>
          <w:sz w:val="24"/>
          <w:szCs w:val="24"/>
          <w:lang w:val="en-US" w:eastAsia="zh-CN" w:bidi="ar-SA"/>
        </w:rPr>
        <w:pict>
          <v:group id="组合 1277" o:spid="_x0000_s1278" style="position:absolute;left:0;margin-left:181.35pt;margin-top:5.75pt;height:14.55pt;width:20.15pt;mso-position-horizontal-relative:margin;rotation:0f;z-index:251721728;" coordorigin="1341,6422" coordsize="780,563">
            <o:lock v:ext="edit" position="f" selection="f" grouping="f" rotation="f" cropping="f" text="f" aspectratio="t"/>
            <v:shape id="_x0000_s1272" o:spid="_x0000_s1279"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273" o:spid="_x0000_s1280"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按     存储检测结果或按     返回；</w:t>
      </w:r>
    </w:p>
    <w:p>
      <w:pPr>
        <w:pStyle w:val="7"/>
        <w:numPr>
          <w:ilvl w:val="0"/>
          <w:numId w:val="19"/>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4.8 铜（测试范围：0.001-3.0mg/L，试剂反应时间：4.5分钟）</w:t>
      </w:r>
    </w:p>
    <w:p>
      <w:pPr>
        <w:pStyle w:val="7"/>
        <w:numPr>
          <w:ilvl w:val="0"/>
          <w:numId w:val="20"/>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用待测水冲涮比色皿2次后加至比色皿刻度线（4ml）。将比色皿插入比色皿槽（确保插到底），拧上遮光盖。</w:t>
      </w:r>
    </w:p>
    <w:p>
      <w:pPr>
        <w:pStyle w:val="7"/>
        <w:numPr>
          <w:ilvl w:val="0"/>
          <w:numId w:val="20"/>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80" o:spid="_x0000_s1281" style="position:absolute;left:0;margin-left:343.25pt;margin-top:5.95pt;height:14.55pt;width:20.15pt;mso-position-horizontal-relative:margin;rotation:0f;z-index:251723776;" coordorigin="1341,4617" coordsize="780,563">
            <o:lock v:ext="edit" position="f" selection="f" grouping="f" rotation="f" cropping="f" text="f" aspectratio="t"/>
            <v:shape id="_x0000_s1275" o:spid="_x0000_s1282"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76" o:spid="_x0000_s1283"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中选择“铜”，再选择“常规”，按     测试空白水样。</w:t>
      </w:r>
    </w:p>
    <w:p>
      <w:pPr>
        <w:pStyle w:val="7"/>
        <w:numPr>
          <w:ilvl w:val="0"/>
          <w:numId w:val="20"/>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83" o:spid="_x0000_s1284" style="position:absolute;left:0;margin-left:270.45pt;margin-top:41.55pt;height:14.55pt;width:20.15pt;mso-position-horizontal-relative:margin;rotation:0f;z-index:251724800;" coordorigin="1341,4617" coordsize="780,563">
            <o:lock v:ext="edit" position="f" selection="f" grouping="f" rotation="f" cropping="f" text="f" aspectratio="t"/>
            <v:shape id="_x0000_s1278" o:spid="_x0000_s1285"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79" o:spid="_x0000_s1286"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取出比色皿，向其中滴入2滴铜试剂①。持比色皿上端摇匀试剂，然后滴入3滴铜试剂②，摇匀试剂；</w:t>
      </w:r>
    </w:p>
    <w:p>
      <w:pPr>
        <w:pStyle w:val="7"/>
        <w:numPr>
          <w:ilvl w:val="0"/>
          <w:numId w:val="20"/>
        </w:numPr>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将比色皿插入比色皿槽底，拧上遮光盖后按     开始仪器倒计时。倒计时结束后仪器自动完成测试，发出三声短提示音并显示测量数值。（如果数值处于报警范围，仪器将发出6长声警报，提示“请稀释5倍再测”。）</w:t>
      </w:r>
    </w:p>
    <w:p>
      <w:pPr>
        <w:pStyle w:val="7"/>
        <w:numPr>
          <w:ilvl w:val="0"/>
          <w:numId w:val="20"/>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86" o:spid="_x0000_s1287" style="position:absolute;left:0;margin-left:53.3pt;margin-top:6.1pt;height:14.55pt;width:20.15pt;mso-position-horizontal-relative:margin;rotation:0f;z-index:251726848;" coordorigin="1341,4617" coordsize="780,563">
            <o:lock v:ext="edit" position="f" selection="f" grouping="f" rotation="f" cropping="f" text="f" aspectratio="t"/>
            <v:shape id="_x0000_s1281" o:spid="_x0000_s1288"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82" o:spid="_x0000_s1289"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289" o:spid="_x0000_s1290" style="position:absolute;left:0;margin-left:180.1pt;margin-top:5.65pt;height:14.55pt;width:20.15pt;mso-position-horizontal-relative:margin;rotation:0f;z-index:251725824;" coordorigin="1341,6422" coordsize="780,563" o:allowincell="f">
            <o:lock v:ext="edit" position="f" selection="f" grouping="f" rotation="f" cropping="f" text="f" aspectratio="t"/>
            <v:shape id="_x0000_s1284" o:spid="_x0000_s1291"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285" o:spid="_x0000_s1292"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20"/>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spacing w:before="120"/>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4.9 总碱度（测试范围：0 - 300 mg/L，试剂反应时间：2分钟）</w:t>
      </w:r>
    </w:p>
    <w:p>
      <w:pPr>
        <w:pStyle w:val="7"/>
        <w:numPr>
          <w:ilvl w:val="0"/>
          <w:numId w:val="21"/>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用待测水冲涮比色皿2次后加至比色皿刻度线（4ml）。将比色皿插入比色皿槽（确保插到底），拧上遮光盖；</w:t>
      </w:r>
    </w:p>
    <w:p>
      <w:pPr>
        <w:pStyle w:val="7"/>
        <w:numPr>
          <w:ilvl w:val="0"/>
          <w:numId w:val="21"/>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92" o:spid="_x0000_s1293" style="position:absolute;left:0;margin-left:368pt;margin-top:6.2pt;height:14.55pt;width:20.15pt;mso-position-horizontal-relative:margin;rotation:0f;z-index:251727872;" coordorigin="1341,4617" coordsize="780,563">
            <o:lock v:ext="edit" position="f" selection="f" grouping="f" rotation="f" cropping="f" text="f" aspectratio="t"/>
            <v:shape id="_x0000_s1287" o:spid="_x0000_s1294"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88" o:spid="_x0000_s1295"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在仪器 “测试选择” 中选择“总碱度”，再选择“常规”，按     测试空白水样；</w:t>
      </w:r>
    </w:p>
    <w:p>
      <w:pPr>
        <w:pStyle w:val="7"/>
        <w:numPr>
          <w:ilvl w:val="0"/>
          <w:numId w:val="21"/>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95" o:spid="_x0000_s1296" style="position:absolute;left:0;margin-left:270.45pt;margin-top:42.2pt;height:14.55pt;width:20.15pt;mso-position-horizontal-relative:margin;rotation:0f;z-index:251728896;" coordorigin="1341,4617" coordsize="780,563">
            <o:lock v:ext="edit" position="f" selection="f" grouping="f" rotation="f" cropping="f" text="f" aspectratio="t"/>
            <v:shape id="_x0000_s1290" o:spid="_x0000_s1297"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91" o:spid="_x0000_s1298"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取出比色皿，向其中滴入8滴总碱度试剂①。持比色皿上端摇匀试剂，然后滴入2滴总碱度试剂②，摇匀试剂；</w:t>
      </w:r>
    </w:p>
    <w:p>
      <w:pPr>
        <w:pStyle w:val="7"/>
        <w:numPr>
          <w:ilvl w:val="0"/>
          <w:numId w:val="21"/>
        </w:numPr>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将比色皿插入比色皿槽底，拧上遮光盖后按     开始仪器倒计时。倒计时结束后仪器自动完成测试，发出三声短提示音并显示测量数值。（如果数值处于报警范围，仪器将发出6长声警报，提示“请稀释5倍再测”。）</w:t>
      </w:r>
    </w:p>
    <w:p>
      <w:pPr>
        <w:pStyle w:val="7"/>
        <w:numPr>
          <w:ilvl w:val="0"/>
          <w:numId w:val="21"/>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298" o:spid="_x0000_s1299" style="position:absolute;left:0;margin-left:53.3pt;margin-top:6.1pt;height:14.55pt;width:20.15pt;mso-position-horizontal-relative:margin;rotation:0f;z-index:251730944;" coordorigin="1341,4617" coordsize="780,563">
            <o:lock v:ext="edit" position="f" selection="f" grouping="f" rotation="f" cropping="f" text="f" aspectratio="t"/>
            <v:shape id="_x0000_s1293" o:spid="_x0000_s1300"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294" o:spid="_x0000_s1301"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301" o:spid="_x0000_s1302" style="position:absolute;left:0;margin-left:180.1pt;margin-top:5.65pt;height:14.55pt;width:20.15pt;mso-position-horizontal-relative:margin;rotation:0f;z-index:251729920;" coordorigin="1341,6422" coordsize="780,563" o:allowincell="f">
            <o:lock v:ext="edit" position="f" selection="f" grouping="f" rotation="f" cropping="f" text="f" aspectratio="t"/>
            <v:shape id="_x0000_s1296" o:spid="_x0000_s1303"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297" o:spid="_x0000_s1304"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21"/>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spacing w:before="120"/>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4.10 总硬度（测试范围：0 - 300 mg/L，试剂反应时间：2 分钟）</w:t>
      </w:r>
    </w:p>
    <w:p>
      <w:pPr>
        <w:pStyle w:val="7"/>
        <w:numPr>
          <w:ilvl w:val="0"/>
          <w:numId w:val="22"/>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用待测水冲涮比色皿2次后加至比色皿刻度线（4ml）。将比色皿插入比色皿槽（确保插到底），拧上遮光盖；</w:t>
      </w:r>
    </w:p>
    <w:p>
      <w:pPr>
        <w:pStyle w:val="7"/>
        <w:numPr>
          <w:ilvl w:val="0"/>
          <w:numId w:val="22"/>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04" o:spid="_x0000_s1305" style="position:absolute;left:0;margin-left:368pt;margin-top:5.95pt;height:14.55pt;width:20.15pt;mso-position-horizontal-relative:margin;rotation:0f;z-index:251731968;" coordorigin="1341,4617" coordsize="780,563">
            <o:lock v:ext="edit" position="f" selection="f" grouping="f" rotation="f" cropping="f" text="f" aspectratio="t"/>
            <v:shape id="_x0000_s1299" o:spid="_x0000_s1306"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00" o:spid="_x0000_s1307"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中选择“总硬度”，再选择“常规”，按     测试空白水样；</w:t>
      </w:r>
    </w:p>
    <w:p>
      <w:pPr>
        <w:pStyle w:val="7"/>
        <w:numPr>
          <w:ilvl w:val="0"/>
          <w:numId w:val="22"/>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07" o:spid="_x0000_s1308" style="position:absolute;left:0;margin-left:447.15pt;margin-top:7.3pt;height:14.55pt;width:20.15pt;mso-position-horizontal-relative:margin;rotation:0f;z-index:251736064;" coordorigin="1341,4617" coordsize="780,563">
            <o:lock v:ext="edit" position="f" selection="f" grouping="f" rotation="f" cropping="f" text="f" aspectratio="t"/>
            <v:shape id="_x0000_s1302" o:spid="_x0000_s1309"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03" o:spid="_x0000_s1310"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310" o:spid="_x0000_s1311" style="position:absolute;left:0;margin-left:270.45pt;margin-top:63.8pt;height:14.55pt;width:20.15pt;mso-position-horizontal-relative:margin;rotation:0f;z-index:251732992;" coordorigin="1341,4617" coordsize="780,563">
            <o:lock v:ext="edit" position="f" selection="f" grouping="f" rotation="f" cropping="f" text="f" aspectratio="t"/>
            <v:shape id="_x0000_s1305" o:spid="_x0000_s1312"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06" o:spid="_x0000_s1313"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从总硬度试剂条①中取出一个试条（取出后立即盖紧瓶盖）。取出比色皿，按     开始仪器倒计时， 同时将试条在比色皿水样中来回不断搅动；</w:t>
      </w:r>
    </w:p>
    <w:p>
      <w:pPr>
        <w:pStyle w:val="7"/>
        <w:numPr>
          <w:ilvl w:val="0"/>
          <w:numId w:val="22"/>
        </w:numPr>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仪器倒计时完成时结束搅动，取出试条丢弃；</w:t>
      </w:r>
    </w:p>
    <w:p>
      <w:pPr>
        <w:pStyle w:val="7"/>
        <w:numPr>
          <w:ilvl w:val="0"/>
          <w:numId w:val="22"/>
        </w:numPr>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将比色皿插入比色皿槽底，拧上遮光盖后按     开始仪器倒计时。倒计时结束后仪器自动完成测试，发出三声短提示音并显示测量数值；（如果数值处于报警范围，仪器将发出6长声警报，提示“请稀释5倍再测”。）</w:t>
      </w:r>
    </w:p>
    <w:p>
      <w:pPr>
        <w:pStyle w:val="7"/>
        <w:numPr>
          <w:ilvl w:val="0"/>
          <w:numId w:val="22"/>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13" o:spid="_x0000_s1314" style="position:absolute;left:0;margin-left:53.3pt;margin-top:6.1pt;height:14.55pt;width:20.15pt;mso-position-horizontal-relative:margin;rotation:0f;z-index:251735040;" coordorigin="1341,4617" coordsize="780,563">
            <o:lock v:ext="edit" position="f" selection="f" grouping="f" rotation="f" cropping="f" text="f" aspectratio="t"/>
            <v:shape id="_x0000_s1308" o:spid="_x0000_s1315"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09" o:spid="_x0000_s1316"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316" o:spid="_x0000_s1317" style="position:absolute;left:0;margin-left:180.1pt;margin-top:5.65pt;height:14.55pt;width:20.15pt;mso-position-horizontal-relative:margin;rotation:0f;z-index:251734016;" coordorigin="1341,6422" coordsize="780,563" o:allowincell="f">
            <o:lock v:ext="edit" position="f" selection="f" grouping="f" rotation="f" cropping="f" text="f" aspectratio="t"/>
            <v:shape id="_x0000_s1311" o:spid="_x0000_s1318"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312" o:spid="_x0000_s1319"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22"/>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pStyle w:val="7"/>
        <w:spacing w:before="120"/>
        <w:ind w:left="720" w:firstLine="0" w:firstLineChars="0"/>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4.11总铁（测试范围：0.01 - 5 mg/L，试剂反应时间：2分钟）</w:t>
      </w:r>
    </w:p>
    <w:p>
      <w:pPr>
        <w:pStyle w:val="7"/>
        <w:numPr>
          <w:ilvl w:val="0"/>
          <w:numId w:val="23"/>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用待测水冲涮比色皿2次后加至比色皿刻度线（4ml）。将比色皿插入比色皿槽（确保插到底），拧上遮光盖；</w:t>
      </w:r>
    </w:p>
    <w:p>
      <w:pPr>
        <w:pStyle w:val="7"/>
        <w:numPr>
          <w:ilvl w:val="0"/>
          <w:numId w:val="23"/>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19" o:spid="_x0000_s1320" style="position:absolute;left:0;margin-left:355.25pt;margin-top:5.95pt;height:14.55pt;width:20.15pt;mso-position-horizontal-relative:margin;rotation:0f;z-index:251737088;" coordorigin="1341,4617" coordsize="780,563">
            <o:lock v:ext="edit" position="f" selection="f" grouping="f" rotation="f" cropping="f" text="f" aspectratio="t"/>
            <v:shape id="_x0000_s1314" o:spid="_x0000_s1321"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15" o:spid="_x0000_s1322"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中选择“总铁”，再选择“常规”，按     测试空白水样；</w:t>
      </w:r>
    </w:p>
    <w:p>
      <w:pPr>
        <w:pStyle w:val="7"/>
        <w:numPr>
          <w:ilvl w:val="0"/>
          <w:numId w:val="23"/>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取出比色皿，向其中滴入1滴铁试剂①，持比色皿上端摇匀试剂；</w:t>
      </w:r>
    </w:p>
    <w:p>
      <w:pPr>
        <w:pStyle w:val="7"/>
        <w:numPr>
          <w:ilvl w:val="0"/>
          <w:numId w:val="2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22" o:spid="_x0000_s1323" style="position:absolute;left:0;margin-left:369.25pt;margin-top:22.1pt;height:14.55pt;width:20.15pt;mso-position-horizontal-relative:margin;rotation:0f;z-index:251738112;" coordorigin="1341,4617" coordsize="780,563">
            <o:lock v:ext="edit" position="f" selection="f" grouping="f" rotation="f" cropping="f" text="f" aspectratio="t"/>
            <v:shape id="_x0000_s1317" o:spid="_x0000_s1324"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18" o:spid="_x0000_s1325"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比色皿中加入1勺铁试剂②粉末；将比色皿盖上盖（提示：盖子不要压到底，否则下一步取下盖子不方便）。来回颠倒比色皿直至粉末完全溶解。按     开始仪器倒计时。</w:t>
      </w:r>
    </w:p>
    <w:p>
      <w:pPr>
        <w:pStyle w:val="7"/>
        <w:numPr>
          <w:ilvl w:val="0"/>
          <w:numId w:val="23"/>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倒计时结束后，取下比色皿盖，滴入2滴铁试剂③，摇匀试剂；</w:t>
      </w:r>
    </w:p>
    <w:p>
      <w:pPr>
        <w:pStyle w:val="7"/>
        <w:numPr>
          <w:ilvl w:val="0"/>
          <w:numId w:val="23"/>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25" o:spid="_x0000_s1326" style="position:absolute;left:0;margin-left:246.45pt;margin-top:5pt;height:14.55pt;width:20.15pt;mso-position-horizontal-relative:margin;rotation:0f;z-index:251739136;" coordorigin="1341,4617" coordsize="780,563">
            <o:lock v:ext="edit" position="f" selection="f" grouping="f" rotation="f" cropping="f" text="f" aspectratio="t"/>
            <v:shape id="_x0000_s1320" o:spid="_x0000_s1327"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21" o:spid="_x0000_s1328"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将比色皿插入分析仪，盖上遮光盖，按     开始仪器倒计时。倒计时结束后仪器自动完成测试，发出三声短提示音并显示测量数值。（如果数值处于报警范围，仪器将发出6长声警报，提示“请稀释5倍再测”。）</w:t>
      </w:r>
    </w:p>
    <w:p>
      <w:pPr>
        <w:pStyle w:val="7"/>
        <w:numPr>
          <w:ilvl w:val="0"/>
          <w:numId w:val="2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28" o:spid="_x0000_s1329" style="position:absolute;left:0;margin-left:53.3pt;margin-top:6.1pt;height:14.55pt;width:20.15pt;mso-position-horizontal-relative:margin;rotation:0f;z-index:251741184;" coordorigin="1341,4617" coordsize="780,563">
            <o:lock v:ext="edit" position="f" selection="f" grouping="f" rotation="f" cropping="f" text="f" aspectratio="t"/>
            <v:shape id="_x0000_s1323" o:spid="_x0000_s1330"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24" o:spid="_x0000_s1331"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331" o:spid="_x0000_s1332" style="position:absolute;left:0;margin-left:180.1pt;margin-top:5.65pt;height:14.55pt;width:20.15pt;mso-position-horizontal-relative:margin;rotation:0f;z-index:251740160;" coordorigin="1341,6422" coordsize="780,563" o:allowincell="f">
            <o:lock v:ext="edit" position="f" selection="f" grouping="f" rotation="f" cropping="f" text="f" aspectratio="t"/>
            <v:shape id="_x0000_s1326" o:spid="_x0000_s1333"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327" o:spid="_x0000_s1334"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23"/>
        </w:numPr>
        <w:snapToGrid w:val="0"/>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pStyle w:val="7"/>
        <w:snapToGrid w:val="0"/>
        <w:spacing w:before="120"/>
        <w:ind w:left="720" w:firstLine="0" w:firstLineChars="0"/>
        <w:jc w:val="left"/>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4.12总铬（测试范围：0.01- 1.0 mg/L，试剂反应时间 3分钟）</w:t>
      </w:r>
    </w:p>
    <w:p>
      <w:pPr>
        <w:pStyle w:val="7"/>
        <w:numPr>
          <w:ilvl w:val="0"/>
          <w:numId w:val="2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用待测水冲涮比色皿2次后加至比色皿刻度线（4ml）。将比色皿插入比色皿槽（确保插到底），拧上遮光盖；</w:t>
      </w:r>
    </w:p>
    <w:p>
      <w:pPr>
        <w:pStyle w:val="7"/>
        <w:numPr>
          <w:ilvl w:val="0"/>
          <w:numId w:val="2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34" o:spid="_x0000_s1335" style="position:absolute;left:0;margin-left:342.5pt;margin-top:5.95pt;height:14.55pt;width:20.15pt;mso-position-horizontal-relative:margin;rotation:0f;z-index:251746304;" coordorigin="1341,4617" coordsize="780,563">
            <o:lock v:ext="edit" position="f" selection="f" grouping="f" rotation="f" cropping="f" text="f" aspectratio="t"/>
            <v:shape id="_x0000_s1329" o:spid="_x0000_s1336"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30" o:spid="_x0000_s1337"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中选择“铬”，再选择“常规”，按     测试空白水样；</w:t>
      </w:r>
    </w:p>
    <w:p>
      <w:pPr>
        <w:pStyle w:val="7"/>
        <w:numPr>
          <w:ilvl w:val="0"/>
          <w:numId w:val="2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37" o:spid="_x0000_s1338" style="position:absolute;left:0;margin-left:437.55pt;margin-top:37.5pt;height:14.55pt;width:20.15pt;mso-position-horizontal-relative:margin;rotation:0f;z-index:251747328;" coordorigin="1341,4617" coordsize="780,563">
            <o:lock v:ext="edit" position="f" selection="f" grouping="f" rotation="f" cropping="f" text="f" aspectratio="t"/>
            <v:shape id="_x0000_s1332" o:spid="_x0000_s1339"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33" o:spid="_x0000_s1340"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取出比色皿，向其中加入1勺铬试剂①粉末，再滴入4滴铬试剂②。然后将比色皿盖上盖（提示：盖子不要压到底，否则下一步取下盖子不方便），来回颠倒比色皿直至粉末完全溶解。（注意：试剂粉末溶解较慢，完全溶解可能需要2-3分钟）。按     开始仪器倒计时；</w:t>
      </w:r>
    </w:p>
    <w:p>
      <w:pPr>
        <w:pStyle w:val="7"/>
        <w:numPr>
          <w:ilvl w:val="0"/>
          <w:numId w:val="2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倒计时结束后，取下比色皿盖，滴入4滴铬试剂③，摇匀试剂；</w:t>
      </w:r>
    </w:p>
    <w:p>
      <w:pPr>
        <w:pStyle w:val="7"/>
        <w:numPr>
          <w:ilvl w:val="0"/>
          <w:numId w:val="24"/>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40" o:spid="_x0000_s1341" style="position:absolute;left:0;margin-left:246.45pt;margin-top:5.55pt;height:14.55pt;width:20.15pt;mso-position-horizontal-relative:margin;rotation:0f;z-index:251748352;" coordorigin="1341,4617" coordsize="780,563">
            <o:lock v:ext="edit" position="f" selection="f" grouping="f" rotation="f" cropping="f" text="f" aspectratio="t"/>
            <v:shape id="_x0000_s1335" o:spid="_x0000_s1342"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36" o:spid="_x0000_s1343"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w10:anchorlock/>
          </v:group>
        </w:pict>
      </w:r>
      <w:r>
        <w:rPr>
          <w:rFonts w:hint="eastAsia" w:ascii="新宋体" w:hAnsi="新宋体" w:eastAsia="新宋体" w:cs="新宋体"/>
          <w:b w:val="0"/>
          <w:bCs/>
          <w:i w:val="0"/>
          <w:iCs/>
          <w:sz w:val="24"/>
          <w:szCs w:val="24"/>
        </w:rPr>
        <w:t>将比色皿插入分析仪，盖上遮光盖，按     开始仪器倒计时。倒计时结束后仪器自动完成测试，发出三声短提示音并显示测量数值。（如果数值处于报警范围，仪器将发出6长声警报，提示“请稀释5倍再测”。）</w:t>
      </w:r>
    </w:p>
    <w:p>
      <w:pPr>
        <w:pStyle w:val="7"/>
        <w:numPr>
          <w:ilvl w:val="0"/>
          <w:numId w:val="24"/>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43" o:spid="_x0000_s1344" style="position:absolute;left:0;margin-left:53.3pt;margin-top:6.1pt;height:14.55pt;width:20.15pt;mso-position-horizontal-relative:margin;rotation:0f;z-index:251750400;" coordorigin="1341,4617" coordsize="780,563">
            <o:lock v:ext="edit" position="f" selection="f" grouping="f" rotation="f" cropping="f" text="f" aspectratio="t"/>
            <v:shape id="_x0000_s1338" o:spid="_x0000_s1345"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39" o:spid="_x0000_s1346"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346" o:spid="_x0000_s1347" style="position:absolute;left:0;margin-left:180.1pt;margin-top:5.65pt;height:14.55pt;width:20.15pt;mso-position-horizontal-relative:margin;rotation:0f;z-index:251749376;" coordorigin="1341,6422" coordsize="780,563" o:allowincell="f">
            <o:lock v:ext="edit" position="f" selection="f" grouping="f" rotation="f" cropping="f" text="f" aspectratio="t"/>
            <v:shape id="_x0000_s1341" o:spid="_x0000_s1348"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342" o:spid="_x0000_s1349"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24"/>
        </w:numPr>
        <w:spacing w:before="120"/>
        <w:ind w:firstLineChars="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spacing w:before="120"/>
        <w:rPr>
          <w:rFonts w:hint="eastAsia" w:ascii="新宋体" w:hAnsi="新宋体" w:eastAsia="新宋体" w:cs="新宋体"/>
          <w:b w:val="0"/>
          <w:bCs/>
          <w:i w:val="0"/>
          <w:iCs/>
          <w:sz w:val="24"/>
          <w:szCs w:val="24"/>
        </w:rPr>
      </w:pPr>
    </w:p>
    <w:p>
      <w:pPr>
        <w:ind w:left="360"/>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4.13 臭氧（测试范围：0.025-1.5mg/L，试剂反应时间：1分钟）</w:t>
      </w:r>
    </w:p>
    <w:p>
      <w:pPr>
        <w:pStyle w:val="7"/>
        <w:numPr>
          <w:ilvl w:val="0"/>
          <w:numId w:val="2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用待测水冲涮比色皿2次后加至比色皿刻度线（4ml）。将比色皿插入仪器比色皿槽（确保插到底），拧上遮光盖；</w:t>
      </w:r>
    </w:p>
    <w:p>
      <w:pPr>
        <w:pStyle w:val="7"/>
        <w:numPr>
          <w:ilvl w:val="0"/>
          <w:numId w:val="2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49" o:spid="_x0000_s1350" style="position:absolute;left:0;margin-left:355pt;margin-top:5.95pt;height:14.55pt;width:20.15pt;mso-position-horizontal-relative:margin;rotation:0f;z-index:251742208;" coordorigin="1341,4617" coordsize="780,563">
            <o:lock v:ext="edit" position="f" selection="f" grouping="f" rotation="f" cropping="f" text="f" aspectratio="t"/>
            <v:shape id="_x0000_s1344" o:spid="_x0000_s1351"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45" o:spid="_x0000_s1352"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在仪器 “测试选择” 中选择“臭氧”，再选择“常规”，按     测试空白水样；</w:t>
      </w:r>
    </w:p>
    <w:p>
      <w:pPr>
        <w:pStyle w:val="7"/>
        <w:numPr>
          <w:ilvl w:val="0"/>
          <w:numId w:val="2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取出比色皿，向其中加入1勺臭氧试剂粉末，将比色皿盖上盖（提示：盖子不要压到底，否则下一步取下盖子不方便）。来回颠倒比色皿直至粉末完全溶解；</w:t>
      </w:r>
    </w:p>
    <w:p>
      <w:pPr>
        <w:pStyle w:val="7"/>
        <w:numPr>
          <w:ilvl w:val="0"/>
          <w:numId w:val="2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52" o:spid="_x0000_s1353" style="position:absolute;left:0;margin-left:272.1pt;margin-top:5.8pt;height:14.55pt;width:20.15pt;mso-position-horizontal-relative:margin;rotation:0f;z-index:251743232;" coordorigin="1341,4617" coordsize="780,563">
            <o:lock v:ext="edit" position="f" selection="f" grouping="f" rotation="f" cropping="f" text="f" aspectratio="t"/>
            <v:shape id="_x0000_s1347" o:spid="_x0000_s1354"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48" o:spid="_x0000_s1355"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将比色皿插入比色皿槽底。拧上遮光盖后按     开始仪器倒计时。倒计时结束后仪器自动完成测试，发出三声短提示音并显示测量数值。（如果数值处于报警范围，仪器将发出6长声警报，提示“请稀释5倍再测”。）</w:t>
      </w:r>
    </w:p>
    <w:p>
      <w:pPr>
        <w:pStyle w:val="7"/>
        <w:numPr>
          <w:ilvl w:val="0"/>
          <w:numId w:val="2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55" o:spid="_x0000_s1356" style="position:absolute;left:0;margin-left:181.35pt;margin-top:5.6pt;height:14.55pt;width:20.15pt;mso-position-horizontal-relative:margin;rotation:0f;z-index:251744256;" coordorigin="1341,6422" coordsize="780,563" o:allowincell="f">
            <o:lock v:ext="edit" position="f" selection="f" grouping="f" rotation="f" cropping="f" text="f" aspectratio="t"/>
            <v:shape id="_x0000_s1350" o:spid="_x0000_s1357"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t"/>
            </v:shape>
            <v:shape id="_x0000_s1351" o:spid="_x0000_s1358"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kern w:val="2"/>
          <w:sz w:val="24"/>
          <w:szCs w:val="24"/>
          <w:lang w:val="en-US" w:eastAsia="zh-CN" w:bidi="ar-SA"/>
        </w:rPr>
        <w:pict>
          <v:group id="组合 1358" o:spid="_x0000_s1359" style="position:absolute;left:0;margin-left:53.4pt;margin-top:4.7pt;height:14.55pt;width:20.15pt;mso-position-horizontal-relative:margin;rotation:0f;z-index:251745280;" coordorigin="1341,4617" coordsize="780,563">
            <o:lock v:ext="edit" position="f" selection="f" grouping="f" rotation="f" cropping="f" text="f" aspectratio="t"/>
            <v:shape id="_x0000_s1353" o:spid="_x0000_s1360" type="#_x0000_t3" style="position:absolute;left:1341;top:4617;height:563;width:780;rotation:0f;" o:ole="f" fillcolor="#000000" filled="t" o:preferrelative="t" stroked="f" coordorigin="0,0" coordsize="21600,21600">
              <v:imagedata gain="65536f" blacklevel="0f" gamma="0"/>
              <o:lock v:ext="edit" position="f" selection="f" grouping="f" rotation="f" cropping="f" text="f" aspectratio="t"/>
            </v:shape>
            <v:shape id="_x0000_s1354" o:spid="_x0000_s1361" type="#_x0000_t90" style="position:absolute;left:1503;top:4655;flip:x;height:458;width:375;rotation:5898240f;" o:ole="f" fillcolor="#FFFFFF" filled="t" o:preferrelative="t" stroked="t" coordorigin="0,0" coordsize="21600,21600" adj="9257,18514,7200">
              <v:stroke color="#000000" color2="#FFFFFF" miterlimit="2"/>
              <v:imagedata gain="65536f" blacklevel="0f" gamma="0"/>
              <o:lock v:ext="edit" position="f" selection="f" grouping="f" rotation="f" cropping="f" text="f" aspectratio="t"/>
            </v:shape>
          </v:group>
        </w:pict>
      </w:r>
      <w:r>
        <w:rPr>
          <w:rFonts w:hint="eastAsia" w:ascii="新宋体" w:hAnsi="新宋体" w:eastAsia="新宋体" w:cs="新宋体"/>
          <w:b w:val="0"/>
          <w:bCs/>
          <w:i w:val="0"/>
          <w:iCs/>
          <w:sz w:val="24"/>
          <w:szCs w:val="24"/>
        </w:rPr>
        <w:t>按     存储检测结果或按     返回；</w:t>
      </w:r>
    </w:p>
    <w:p>
      <w:pPr>
        <w:pStyle w:val="7"/>
        <w:numPr>
          <w:ilvl w:val="0"/>
          <w:numId w:val="25"/>
        </w:numPr>
        <w:snapToGrid w:val="0"/>
        <w:spacing w:before="120"/>
        <w:ind w:firstLineChars="0"/>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测试完成后及时将比色皿取出清洗，以备下次使用；</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5． 异常问题诊断</w:t>
      </w:r>
    </w:p>
    <w:p>
      <w:pPr>
        <w:rPr>
          <w:rFonts w:hint="eastAsia" w:ascii="新宋体" w:hAnsi="新宋体" w:eastAsia="新宋体" w:cs="新宋体"/>
          <w:b w:val="0"/>
          <w:bCs/>
          <w:i w:val="0"/>
          <w:iCs/>
          <w:sz w:val="24"/>
          <w:szCs w:val="24"/>
        </w:rPr>
      </w:pPr>
    </w:p>
    <w:tbl>
      <w:tblPr>
        <w:tblW w:w="8522" w:type="dxa"/>
        <w:jc w:val="center"/>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
      <w:tblGrid>
        <w:gridCol w:w="1998"/>
        <w:gridCol w:w="2963"/>
        <w:gridCol w:w="3561"/>
      </w:tblGrid>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Align w:val="top"/>
          </w:tcPr>
          <w:p>
            <w:pPr>
              <w:jc w:val="cente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异常问题</w:t>
            </w:r>
          </w:p>
        </w:tc>
        <w:tc>
          <w:tcPr>
            <w:tcW w:w="2963" w:type="dxa"/>
            <w:vAlign w:val="top"/>
          </w:tcPr>
          <w:p>
            <w:pPr>
              <w:jc w:val="cente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可能原因</w:t>
            </w:r>
          </w:p>
        </w:tc>
        <w:tc>
          <w:tcPr>
            <w:tcW w:w="3561" w:type="dxa"/>
            <w:vAlign w:val="top"/>
          </w:tcPr>
          <w:p>
            <w:pPr>
              <w:jc w:val="cente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纠正措施</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restart"/>
            <w:vAlign w:val="center"/>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测试结果有较大误差        （注意：确定仪器测试误差的正确方法是使用仪器和提供的试剂测量经过国家计量部门认证的标准样品，将测试结果和标准样品的标定值做比较。常用水质参数的标准样品都可以在专业网站上直接购买。）</w:t>
            </w:r>
          </w:p>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比色皿不干净或者有水迹</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测试时将比色皿下部表面擦拭干净</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比色皿有划痕或磨损</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更换新比色皿</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水样中有气泡</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测试前持比色皿上部，向下敲比色皿上沿除去气泡</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水样过于混浊</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过滤水样后再测试</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遮光盖没盖好</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测试时盖好遮光盖</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测试时比色皿放置不当。</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测试时将比色皿插到底，比色皿上沿的三角形面向显示屏。</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试剂加入量不足或不准确</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量勺取粉末试剂要装饱满，滴试剂要控制好（不能带气泡）。试剂添加宁多勿少</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试剂加入后没混匀或没完全溶解</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试剂加入后必须要保证充分摇匀和溶解。</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试剂过期或失效。</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试剂购买后有效期为一年。试剂保存需要阴凉干燥，避免光照</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restart"/>
            <w:vAlign w:val="center"/>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仪器开机后出现错误提示或无法操作</w:t>
            </w: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仪器自检发现故障。</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按仪器复位键，如果出现同样提示请与客服联系。</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Merge w:val="continue"/>
            <w:vAlign w:val="top"/>
          </w:tcPr>
          <w:p>
            <w:pPr>
              <w:jc w:val="left"/>
              <w:rPr>
                <w:rFonts w:hint="eastAsia" w:ascii="新宋体" w:hAnsi="新宋体" w:eastAsia="新宋体" w:cs="新宋体"/>
                <w:b w:val="0"/>
                <w:bCs/>
                <w:i w:val="0"/>
                <w:iCs/>
                <w:sz w:val="24"/>
                <w:szCs w:val="24"/>
              </w:rPr>
            </w:pP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电池电量不足</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显示屏出现电量不足的标示时尽快充电，充电使用电源插座。每次充至充电指示灯熄灭</w:t>
            </w:r>
          </w:p>
        </w:tc>
      </w:tr>
      <w:tr>
        <w:tblPrEx>
          <w:tblBorders>
            <w:top w:val="single" w:color="0D0D0D" w:sz="4" w:space="0"/>
            <w:left w:val="single" w:color="0D0D0D" w:sz="4" w:space="0"/>
            <w:bottom w:val="single" w:color="0D0D0D" w:sz="4" w:space="0"/>
            <w:right w:val="single" w:color="0D0D0D" w:sz="4" w:space="0"/>
            <w:insideH w:val="single" w:color="0D0D0D" w:sz="4" w:space="0"/>
            <w:insideV w:val="single" w:color="0D0D0D" w:sz="4" w:space="0"/>
          </w:tblBorders>
          <w:tblLayout w:type="fixed"/>
          <w:tblCellMar>
            <w:left w:w="108" w:type="dxa"/>
            <w:right w:w="108" w:type="dxa"/>
          </w:tblCellMar>
        </w:tblPrEx>
        <w:trPr>
          <w:trHeight w:val="567" w:hRule="atLeast"/>
          <w:jc w:val="center"/>
        </w:trPr>
        <w:tc>
          <w:tcPr>
            <w:tcW w:w="1998"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仪器提示超出测试范围</w:t>
            </w:r>
          </w:p>
        </w:tc>
        <w:tc>
          <w:tcPr>
            <w:tcW w:w="2963"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所测参数的浓度超过试剂的有效测试范围</w:t>
            </w:r>
          </w:p>
        </w:tc>
        <w:tc>
          <w:tcPr>
            <w:tcW w:w="3561" w:type="dxa"/>
            <w:vAlign w:val="top"/>
          </w:tcPr>
          <w:p>
            <w:pPr>
              <w:jc w:val="left"/>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用蒸馏水或纯净水稀释所测水样5倍再测试（如果需要可进一步稀释），所测水样的浓度是稀释水样测试结果乘以稀释倍数。</w:t>
            </w:r>
          </w:p>
        </w:tc>
      </w:tr>
    </w:tbl>
    <w:p>
      <w:pPr>
        <w:jc w:val="left"/>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both"/>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jc w:val="center"/>
        <w:rPr>
          <w:rFonts w:ascii="新宋体" w:hAnsi="新宋体" w:eastAsia="新宋体"/>
          <w:b/>
          <w:sz w:val="32"/>
          <w:szCs w:val="32"/>
        </w:rPr>
      </w:pPr>
      <w:r>
        <w:rPr>
          <w:rFonts w:hint="eastAsia" w:ascii="新宋体" w:hAnsi="新宋体" w:eastAsia="新宋体"/>
          <w:b/>
          <w:sz w:val="32"/>
          <w:szCs w:val="32"/>
        </w:rPr>
        <w:t>质</w:t>
      </w:r>
      <w:r>
        <w:rPr>
          <w:rFonts w:ascii="新宋体" w:hAnsi="新宋体" w:eastAsia="新宋体"/>
          <w:b/>
          <w:sz w:val="32"/>
          <w:szCs w:val="32"/>
        </w:rPr>
        <w:t xml:space="preserve"> </w:t>
      </w:r>
      <w:r>
        <w:rPr>
          <w:rFonts w:hint="eastAsia" w:ascii="新宋体" w:hAnsi="新宋体" w:eastAsia="新宋体"/>
          <w:b/>
          <w:sz w:val="32"/>
          <w:szCs w:val="32"/>
        </w:rPr>
        <w:t>保</w:t>
      </w:r>
      <w:r>
        <w:rPr>
          <w:rFonts w:ascii="新宋体" w:hAnsi="新宋体" w:eastAsia="新宋体"/>
          <w:b/>
          <w:sz w:val="32"/>
          <w:szCs w:val="32"/>
        </w:rPr>
        <w:t xml:space="preserve"> </w:t>
      </w:r>
      <w:r>
        <w:rPr>
          <w:rFonts w:hint="eastAsia" w:ascii="新宋体" w:hAnsi="新宋体" w:eastAsia="新宋体"/>
          <w:b/>
          <w:sz w:val="32"/>
          <w:szCs w:val="32"/>
        </w:rPr>
        <w:t>卡（用户留存）</w:t>
      </w:r>
    </w:p>
    <w:p>
      <w:pPr>
        <w:jc w:val="center"/>
        <w:rPr>
          <w:rFonts w:ascii="新宋体" w:hAnsi="新宋体" w:eastAsia="新宋体"/>
          <w:sz w:val="24"/>
          <w:szCs w:val="24"/>
        </w:rPr>
      </w:pPr>
    </w:p>
    <w:p>
      <w:pPr>
        <w:jc w:val="center"/>
        <w:rPr>
          <w:rFonts w:ascii="新宋体" w:hAnsi="新宋体" w:eastAsia="新宋体"/>
          <w:sz w:val="24"/>
          <w:szCs w:val="24"/>
        </w:rPr>
      </w:pPr>
    </w:p>
    <w:tbl>
      <w:tblPr>
        <w:tblW w:w="76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923"/>
        <w:gridCol w:w="1923"/>
        <w:gridCol w:w="1924"/>
        <w:gridCol w:w="1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65"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姓名</w:t>
            </w:r>
          </w:p>
        </w:tc>
        <w:tc>
          <w:tcPr>
            <w:tcW w:w="1923" w:type="dxa"/>
            <w:vAlign w:val="center"/>
          </w:tcPr>
          <w:p>
            <w:pPr>
              <w:jc w:val="center"/>
              <w:rPr>
                <w:rFonts w:ascii="新宋体" w:hAnsi="新宋体" w:eastAsia="新宋体"/>
                <w:sz w:val="24"/>
                <w:szCs w:val="24"/>
              </w:rPr>
            </w:pPr>
          </w:p>
        </w:tc>
        <w:tc>
          <w:tcPr>
            <w:tcW w:w="1924" w:type="dxa"/>
            <w:vAlign w:val="center"/>
          </w:tcPr>
          <w:p>
            <w:pPr>
              <w:jc w:val="center"/>
              <w:rPr>
                <w:rFonts w:ascii="新宋体" w:hAnsi="新宋体" w:eastAsia="新宋体"/>
                <w:sz w:val="24"/>
                <w:szCs w:val="24"/>
              </w:rPr>
            </w:pPr>
            <w:r>
              <w:rPr>
                <w:rFonts w:hint="eastAsia" w:ascii="新宋体" w:hAnsi="新宋体" w:eastAsia="新宋体"/>
                <w:sz w:val="24"/>
                <w:szCs w:val="24"/>
              </w:rPr>
              <w:t>仪器型号</w:t>
            </w:r>
          </w:p>
        </w:tc>
        <w:tc>
          <w:tcPr>
            <w:tcW w:w="1924" w:type="dxa"/>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购入地址</w:t>
            </w:r>
          </w:p>
        </w:tc>
        <w:tc>
          <w:tcPr>
            <w:tcW w:w="1923" w:type="dxa"/>
            <w:vAlign w:val="center"/>
          </w:tcPr>
          <w:p>
            <w:pPr>
              <w:jc w:val="center"/>
              <w:rPr>
                <w:rFonts w:ascii="新宋体" w:hAnsi="新宋体" w:eastAsia="新宋体"/>
                <w:sz w:val="24"/>
                <w:szCs w:val="24"/>
              </w:rPr>
            </w:pPr>
          </w:p>
        </w:tc>
        <w:tc>
          <w:tcPr>
            <w:tcW w:w="1924" w:type="dxa"/>
            <w:vAlign w:val="center"/>
          </w:tcPr>
          <w:p>
            <w:pPr>
              <w:jc w:val="center"/>
              <w:rPr>
                <w:rFonts w:ascii="新宋体" w:hAnsi="新宋体" w:eastAsia="新宋体"/>
                <w:sz w:val="24"/>
                <w:szCs w:val="24"/>
              </w:rPr>
            </w:pPr>
            <w:r>
              <w:rPr>
                <w:rFonts w:hint="eastAsia" w:ascii="新宋体" w:hAnsi="新宋体" w:eastAsia="新宋体"/>
                <w:sz w:val="24"/>
                <w:szCs w:val="24"/>
              </w:rPr>
              <w:t>仪器号码</w:t>
            </w:r>
          </w:p>
        </w:tc>
        <w:tc>
          <w:tcPr>
            <w:tcW w:w="1924" w:type="dxa"/>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65"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详细地址</w:t>
            </w: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联系电话</w:t>
            </w:r>
          </w:p>
        </w:tc>
        <w:tc>
          <w:tcPr>
            <w:tcW w:w="1923" w:type="dxa"/>
            <w:vAlign w:val="center"/>
          </w:tcPr>
          <w:p>
            <w:pPr>
              <w:jc w:val="center"/>
              <w:rPr>
                <w:rFonts w:ascii="新宋体" w:hAnsi="新宋体" w:eastAsia="新宋体"/>
                <w:sz w:val="24"/>
                <w:szCs w:val="24"/>
              </w:rPr>
            </w:pPr>
          </w:p>
        </w:tc>
        <w:tc>
          <w:tcPr>
            <w:tcW w:w="1924" w:type="dxa"/>
            <w:vAlign w:val="center"/>
          </w:tcPr>
          <w:p>
            <w:pPr>
              <w:jc w:val="center"/>
              <w:rPr>
                <w:rFonts w:ascii="新宋体" w:hAnsi="新宋体" w:eastAsia="新宋体"/>
                <w:sz w:val="24"/>
                <w:szCs w:val="24"/>
              </w:rPr>
            </w:pPr>
            <w:r>
              <w:rPr>
                <w:rFonts w:ascii="新宋体" w:hAnsi="新宋体" w:eastAsia="新宋体"/>
                <w:sz w:val="24"/>
                <w:szCs w:val="24"/>
              </w:rPr>
              <w:t>QQ</w:t>
            </w:r>
            <w:r>
              <w:rPr>
                <w:rFonts w:hint="eastAsia" w:ascii="新宋体" w:hAnsi="新宋体" w:eastAsia="新宋体"/>
                <w:sz w:val="24"/>
                <w:szCs w:val="24"/>
              </w:rPr>
              <w:t>号码</w:t>
            </w:r>
          </w:p>
        </w:tc>
        <w:tc>
          <w:tcPr>
            <w:tcW w:w="1924" w:type="dxa"/>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64" w:hRule="atLeast"/>
          <w:jc w:val="center"/>
        </w:trPr>
        <w:tc>
          <w:tcPr>
            <w:tcW w:w="1923" w:type="dxa"/>
            <w:vMerge w:val="restart"/>
            <w:vAlign w:val="center"/>
          </w:tcPr>
          <w:p>
            <w:pPr>
              <w:jc w:val="center"/>
              <w:rPr>
                <w:rFonts w:ascii="新宋体" w:hAnsi="新宋体" w:eastAsia="新宋体"/>
                <w:sz w:val="24"/>
                <w:szCs w:val="24"/>
              </w:rPr>
            </w:pPr>
            <w:r>
              <w:rPr>
                <w:rFonts w:hint="eastAsia" w:ascii="新宋体" w:hAnsi="新宋体" w:eastAsia="新宋体"/>
                <w:sz w:val="24"/>
                <w:szCs w:val="24"/>
              </w:rPr>
              <w:t>维修记录</w:t>
            </w: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71" w:hRule="atLeast"/>
          <w:jc w:val="center"/>
        </w:trPr>
        <w:tc>
          <w:tcPr>
            <w:tcW w:w="1923" w:type="dxa"/>
            <w:vMerge w:val="continue"/>
            <w:vAlign w:val="center"/>
          </w:tcPr>
          <w:p>
            <w:pPr>
              <w:jc w:val="center"/>
              <w:rPr>
                <w:rFonts w:ascii="新宋体" w:hAnsi="新宋体" w:eastAsia="新宋体"/>
                <w:sz w:val="24"/>
                <w:szCs w:val="24"/>
              </w:rPr>
            </w:pP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1" w:hRule="atLeast"/>
          <w:jc w:val="center"/>
        </w:trPr>
        <w:tc>
          <w:tcPr>
            <w:tcW w:w="1923" w:type="dxa"/>
            <w:vMerge w:val="continue"/>
            <w:vAlign w:val="center"/>
          </w:tcPr>
          <w:p>
            <w:pPr>
              <w:jc w:val="center"/>
              <w:rPr>
                <w:rFonts w:ascii="新宋体" w:hAnsi="新宋体" w:eastAsia="新宋体"/>
                <w:sz w:val="24"/>
                <w:szCs w:val="24"/>
              </w:rPr>
            </w:pP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8" w:hRule="atLeast"/>
          <w:jc w:val="center"/>
        </w:trPr>
        <w:tc>
          <w:tcPr>
            <w:tcW w:w="1923" w:type="dxa"/>
            <w:vMerge w:val="restart"/>
            <w:vAlign w:val="center"/>
          </w:tcPr>
          <w:p>
            <w:pPr>
              <w:jc w:val="center"/>
              <w:rPr>
                <w:rFonts w:ascii="新宋体" w:hAnsi="新宋体" w:eastAsia="新宋体"/>
                <w:sz w:val="24"/>
                <w:szCs w:val="24"/>
              </w:rPr>
            </w:pPr>
            <w:r>
              <w:rPr>
                <w:rFonts w:hint="eastAsia" w:ascii="新宋体" w:hAnsi="新宋体" w:eastAsia="新宋体"/>
                <w:sz w:val="24"/>
                <w:szCs w:val="24"/>
              </w:rPr>
              <w:t>反馈意见</w:t>
            </w: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3" w:hRule="atLeast"/>
          <w:jc w:val="center"/>
        </w:trPr>
        <w:tc>
          <w:tcPr>
            <w:tcW w:w="1923" w:type="dxa"/>
            <w:vMerge w:val="continue"/>
            <w:vAlign w:val="center"/>
          </w:tcPr>
          <w:p>
            <w:pPr>
              <w:jc w:val="center"/>
              <w:rPr>
                <w:rFonts w:ascii="新宋体" w:hAnsi="新宋体" w:eastAsia="新宋体"/>
                <w:sz w:val="24"/>
                <w:szCs w:val="24"/>
              </w:rPr>
            </w:pP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维修</w:t>
            </w:r>
          </w:p>
        </w:tc>
        <w:tc>
          <w:tcPr>
            <w:tcW w:w="5771" w:type="dxa"/>
            <w:gridSpan w:val="3"/>
            <w:vAlign w:val="center"/>
          </w:tcPr>
          <w:p>
            <w:pPr>
              <w:jc w:val="left"/>
              <w:rPr>
                <w:rFonts w:ascii="新宋体" w:hAnsi="新宋体" w:eastAsia="新宋体"/>
                <w:sz w:val="24"/>
                <w:szCs w:val="24"/>
              </w:rPr>
            </w:pPr>
            <w:r>
              <w:rPr>
                <w:rFonts w:hint="eastAsia" w:ascii="新宋体" w:hAnsi="新宋体" w:eastAsia="新宋体"/>
                <w:sz w:val="24"/>
                <w:szCs w:val="24"/>
              </w:rPr>
              <w:t>无锡尚农生物科技有限公司技术部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65"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厂址</w:t>
            </w:r>
          </w:p>
        </w:tc>
        <w:tc>
          <w:tcPr>
            <w:tcW w:w="5771" w:type="dxa"/>
            <w:gridSpan w:val="3"/>
            <w:vAlign w:val="center"/>
          </w:tcPr>
          <w:p>
            <w:pPr>
              <w:jc w:val="left"/>
              <w:rPr>
                <w:rFonts w:ascii="新宋体" w:hAnsi="新宋体" w:eastAsia="新宋体"/>
                <w:sz w:val="24"/>
                <w:szCs w:val="24"/>
              </w:rPr>
            </w:pPr>
            <w:r>
              <w:rPr>
                <w:rFonts w:hint="eastAsia" w:ascii="新宋体" w:hAnsi="新宋体" w:eastAsia="新宋体"/>
                <w:sz w:val="24"/>
                <w:szCs w:val="24"/>
              </w:rPr>
              <w:t>无锡市新区长江路</w:t>
            </w:r>
            <w:r>
              <w:rPr>
                <w:rFonts w:ascii="新宋体" w:hAnsi="新宋体" w:eastAsia="新宋体"/>
                <w:sz w:val="24"/>
                <w:szCs w:val="24"/>
              </w:rPr>
              <w:t>7</w:t>
            </w:r>
            <w:r>
              <w:rPr>
                <w:rFonts w:hint="eastAsia" w:ascii="新宋体" w:hAnsi="新宋体" w:eastAsia="新宋体"/>
                <w:sz w:val="24"/>
                <w:szCs w:val="24"/>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维修电话</w:t>
            </w:r>
          </w:p>
        </w:tc>
        <w:tc>
          <w:tcPr>
            <w:tcW w:w="5771" w:type="dxa"/>
            <w:gridSpan w:val="3"/>
            <w:vAlign w:val="center"/>
          </w:tcPr>
          <w:p>
            <w:pPr>
              <w:jc w:val="left"/>
              <w:rPr>
                <w:rFonts w:ascii="新宋体" w:hAnsi="新宋体" w:eastAsia="新宋体"/>
                <w:sz w:val="24"/>
                <w:szCs w:val="24"/>
              </w:rPr>
            </w:pPr>
            <w:r>
              <w:rPr>
                <w:rFonts w:ascii="新宋体" w:hAnsi="新宋体" w:eastAsia="新宋体"/>
                <w:sz w:val="24"/>
                <w:szCs w:val="24"/>
              </w:rPr>
              <w:t>0510-85048892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邮政编码</w:t>
            </w:r>
          </w:p>
        </w:tc>
        <w:tc>
          <w:tcPr>
            <w:tcW w:w="5771" w:type="dxa"/>
            <w:gridSpan w:val="3"/>
            <w:vAlign w:val="center"/>
          </w:tcPr>
          <w:p>
            <w:pPr>
              <w:jc w:val="left"/>
              <w:rPr>
                <w:rFonts w:ascii="新宋体" w:hAnsi="新宋体" w:eastAsia="新宋体"/>
                <w:sz w:val="24"/>
                <w:szCs w:val="24"/>
              </w:rPr>
            </w:pPr>
            <w:r>
              <w:rPr>
                <w:rFonts w:ascii="新宋体" w:hAnsi="新宋体" w:eastAsia="新宋体"/>
                <w:sz w:val="24"/>
                <w:szCs w:val="24"/>
              </w:rPr>
              <w:t>214101</w:t>
            </w:r>
          </w:p>
        </w:tc>
      </w:tr>
    </w:tbl>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both"/>
        <w:rPr>
          <w:rFonts w:ascii="新宋体" w:hAnsi="新宋体" w:eastAsia="新宋体"/>
          <w:sz w:val="24"/>
          <w:szCs w:val="24"/>
        </w:rPr>
      </w:pPr>
    </w:p>
    <w:p>
      <w:pPr>
        <w:rPr>
          <w:rFonts w:ascii="新宋体" w:hAnsi="新宋体" w:eastAsia="新宋体"/>
          <w:sz w:val="24"/>
          <w:szCs w:val="24"/>
        </w:rPr>
      </w:pPr>
      <w:r>
        <w:rPr>
          <w:rFonts w:ascii="新宋体" w:hAnsi="新宋体" w:eastAsia="新宋体"/>
          <w:sz w:val="24"/>
          <w:szCs w:val="24"/>
        </w:rPr>
        <w:br w:type="page"/>
      </w:r>
    </w:p>
    <w:p>
      <w:pPr>
        <w:jc w:val="center"/>
        <w:rPr>
          <w:rFonts w:ascii="新宋体" w:hAnsi="新宋体" w:eastAsia="新宋体"/>
          <w:b/>
          <w:sz w:val="32"/>
          <w:szCs w:val="32"/>
        </w:rPr>
      </w:pPr>
      <w:r>
        <w:rPr>
          <w:rFonts w:hint="eastAsia" w:ascii="新宋体" w:hAnsi="新宋体" w:eastAsia="新宋体"/>
          <w:b/>
          <w:sz w:val="32"/>
          <w:szCs w:val="32"/>
        </w:rPr>
        <w:t>质</w:t>
      </w:r>
      <w:r>
        <w:rPr>
          <w:rFonts w:ascii="新宋体" w:hAnsi="新宋体" w:eastAsia="新宋体"/>
          <w:b/>
          <w:sz w:val="32"/>
          <w:szCs w:val="32"/>
        </w:rPr>
        <w:t xml:space="preserve"> </w:t>
      </w:r>
      <w:r>
        <w:rPr>
          <w:rFonts w:hint="eastAsia" w:ascii="新宋体" w:hAnsi="新宋体" w:eastAsia="新宋体"/>
          <w:b/>
          <w:sz w:val="32"/>
          <w:szCs w:val="32"/>
        </w:rPr>
        <w:t>保</w:t>
      </w:r>
      <w:r>
        <w:rPr>
          <w:rFonts w:ascii="新宋体" w:hAnsi="新宋体" w:eastAsia="新宋体"/>
          <w:b/>
          <w:sz w:val="32"/>
          <w:szCs w:val="32"/>
        </w:rPr>
        <w:t xml:space="preserve"> </w:t>
      </w:r>
      <w:r>
        <w:rPr>
          <w:rFonts w:hint="eastAsia" w:ascii="新宋体" w:hAnsi="新宋体" w:eastAsia="新宋体"/>
          <w:b/>
          <w:sz w:val="32"/>
          <w:szCs w:val="32"/>
        </w:rPr>
        <w:t>卡（返回厂家）</w:t>
      </w:r>
    </w:p>
    <w:p>
      <w:pPr>
        <w:jc w:val="center"/>
        <w:rPr>
          <w:rFonts w:ascii="新宋体" w:hAnsi="新宋体" w:eastAsia="新宋体"/>
          <w:sz w:val="24"/>
          <w:szCs w:val="24"/>
        </w:rPr>
      </w:pPr>
    </w:p>
    <w:p>
      <w:pPr>
        <w:jc w:val="center"/>
        <w:rPr>
          <w:rFonts w:ascii="新宋体" w:hAnsi="新宋体" w:eastAsia="新宋体"/>
          <w:sz w:val="24"/>
          <w:szCs w:val="24"/>
        </w:rPr>
      </w:pPr>
    </w:p>
    <w:tbl>
      <w:tblPr>
        <w:tblW w:w="76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923"/>
        <w:gridCol w:w="1923"/>
        <w:gridCol w:w="1924"/>
        <w:gridCol w:w="1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65"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姓名</w:t>
            </w:r>
          </w:p>
        </w:tc>
        <w:tc>
          <w:tcPr>
            <w:tcW w:w="1923" w:type="dxa"/>
            <w:vAlign w:val="center"/>
          </w:tcPr>
          <w:p>
            <w:pPr>
              <w:jc w:val="center"/>
              <w:rPr>
                <w:rFonts w:ascii="新宋体" w:hAnsi="新宋体" w:eastAsia="新宋体"/>
                <w:sz w:val="24"/>
                <w:szCs w:val="24"/>
              </w:rPr>
            </w:pPr>
          </w:p>
        </w:tc>
        <w:tc>
          <w:tcPr>
            <w:tcW w:w="1924" w:type="dxa"/>
            <w:vAlign w:val="center"/>
          </w:tcPr>
          <w:p>
            <w:pPr>
              <w:jc w:val="center"/>
              <w:rPr>
                <w:rFonts w:ascii="新宋体" w:hAnsi="新宋体" w:eastAsia="新宋体"/>
                <w:sz w:val="24"/>
                <w:szCs w:val="24"/>
              </w:rPr>
            </w:pPr>
            <w:r>
              <w:rPr>
                <w:rFonts w:hint="eastAsia" w:ascii="新宋体" w:hAnsi="新宋体" w:eastAsia="新宋体"/>
                <w:sz w:val="24"/>
                <w:szCs w:val="24"/>
              </w:rPr>
              <w:t>仪器型号</w:t>
            </w:r>
          </w:p>
        </w:tc>
        <w:tc>
          <w:tcPr>
            <w:tcW w:w="1924" w:type="dxa"/>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购入地址</w:t>
            </w:r>
          </w:p>
        </w:tc>
        <w:tc>
          <w:tcPr>
            <w:tcW w:w="1923" w:type="dxa"/>
            <w:vAlign w:val="center"/>
          </w:tcPr>
          <w:p>
            <w:pPr>
              <w:jc w:val="center"/>
              <w:rPr>
                <w:rFonts w:ascii="新宋体" w:hAnsi="新宋体" w:eastAsia="新宋体"/>
                <w:sz w:val="24"/>
                <w:szCs w:val="24"/>
              </w:rPr>
            </w:pPr>
          </w:p>
        </w:tc>
        <w:tc>
          <w:tcPr>
            <w:tcW w:w="1924" w:type="dxa"/>
            <w:vAlign w:val="center"/>
          </w:tcPr>
          <w:p>
            <w:pPr>
              <w:jc w:val="center"/>
              <w:rPr>
                <w:rFonts w:ascii="新宋体" w:hAnsi="新宋体" w:eastAsia="新宋体"/>
                <w:sz w:val="24"/>
                <w:szCs w:val="24"/>
              </w:rPr>
            </w:pPr>
            <w:r>
              <w:rPr>
                <w:rFonts w:hint="eastAsia" w:ascii="新宋体" w:hAnsi="新宋体" w:eastAsia="新宋体"/>
                <w:sz w:val="24"/>
                <w:szCs w:val="24"/>
              </w:rPr>
              <w:t>仪器号码</w:t>
            </w:r>
          </w:p>
        </w:tc>
        <w:tc>
          <w:tcPr>
            <w:tcW w:w="1924" w:type="dxa"/>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65"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详细地址</w:t>
            </w: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联系电话</w:t>
            </w:r>
          </w:p>
        </w:tc>
        <w:tc>
          <w:tcPr>
            <w:tcW w:w="1923" w:type="dxa"/>
            <w:vAlign w:val="center"/>
          </w:tcPr>
          <w:p>
            <w:pPr>
              <w:jc w:val="center"/>
              <w:rPr>
                <w:rFonts w:ascii="新宋体" w:hAnsi="新宋体" w:eastAsia="新宋体"/>
                <w:sz w:val="24"/>
                <w:szCs w:val="24"/>
              </w:rPr>
            </w:pPr>
          </w:p>
        </w:tc>
        <w:tc>
          <w:tcPr>
            <w:tcW w:w="1924" w:type="dxa"/>
            <w:vAlign w:val="center"/>
          </w:tcPr>
          <w:p>
            <w:pPr>
              <w:jc w:val="center"/>
              <w:rPr>
                <w:rFonts w:ascii="新宋体" w:hAnsi="新宋体" w:eastAsia="新宋体"/>
                <w:sz w:val="24"/>
                <w:szCs w:val="24"/>
              </w:rPr>
            </w:pPr>
            <w:r>
              <w:rPr>
                <w:rFonts w:ascii="新宋体" w:hAnsi="新宋体" w:eastAsia="新宋体"/>
                <w:sz w:val="24"/>
                <w:szCs w:val="24"/>
              </w:rPr>
              <w:t>QQ</w:t>
            </w:r>
            <w:r>
              <w:rPr>
                <w:rFonts w:hint="eastAsia" w:ascii="新宋体" w:hAnsi="新宋体" w:eastAsia="新宋体"/>
                <w:sz w:val="24"/>
                <w:szCs w:val="24"/>
              </w:rPr>
              <w:t>号码</w:t>
            </w:r>
          </w:p>
        </w:tc>
        <w:tc>
          <w:tcPr>
            <w:tcW w:w="1924" w:type="dxa"/>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464" w:hRule="atLeast"/>
          <w:jc w:val="center"/>
        </w:trPr>
        <w:tc>
          <w:tcPr>
            <w:tcW w:w="1923" w:type="dxa"/>
            <w:vMerge w:val="restart"/>
            <w:vAlign w:val="center"/>
          </w:tcPr>
          <w:p>
            <w:pPr>
              <w:jc w:val="center"/>
              <w:rPr>
                <w:rFonts w:ascii="新宋体" w:hAnsi="新宋体" w:eastAsia="新宋体"/>
                <w:sz w:val="24"/>
                <w:szCs w:val="24"/>
              </w:rPr>
            </w:pPr>
            <w:r>
              <w:rPr>
                <w:rFonts w:hint="eastAsia" w:ascii="新宋体" w:hAnsi="新宋体" w:eastAsia="新宋体"/>
                <w:sz w:val="24"/>
                <w:szCs w:val="24"/>
              </w:rPr>
              <w:t>维修记录</w:t>
            </w: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71" w:hRule="atLeast"/>
          <w:jc w:val="center"/>
        </w:trPr>
        <w:tc>
          <w:tcPr>
            <w:tcW w:w="1923" w:type="dxa"/>
            <w:vMerge w:val="continue"/>
            <w:vAlign w:val="center"/>
          </w:tcPr>
          <w:p>
            <w:pPr>
              <w:jc w:val="center"/>
              <w:rPr>
                <w:rFonts w:ascii="新宋体" w:hAnsi="新宋体" w:eastAsia="新宋体"/>
                <w:sz w:val="24"/>
                <w:szCs w:val="24"/>
              </w:rPr>
            </w:pP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1" w:hRule="atLeast"/>
          <w:jc w:val="center"/>
        </w:trPr>
        <w:tc>
          <w:tcPr>
            <w:tcW w:w="1923" w:type="dxa"/>
            <w:vMerge w:val="continue"/>
            <w:vAlign w:val="center"/>
          </w:tcPr>
          <w:p>
            <w:pPr>
              <w:jc w:val="center"/>
              <w:rPr>
                <w:rFonts w:ascii="新宋体" w:hAnsi="新宋体" w:eastAsia="新宋体"/>
                <w:sz w:val="24"/>
                <w:szCs w:val="24"/>
              </w:rPr>
            </w:pP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8" w:hRule="atLeast"/>
          <w:jc w:val="center"/>
        </w:trPr>
        <w:tc>
          <w:tcPr>
            <w:tcW w:w="1923" w:type="dxa"/>
            <w:vMerge w:val="restart"/>
            <w:vAlign w:val="center"/>
          </w:tcPr>
          <w:p>
            <w:pPr>
              <w:jc w:val="center"/>
              <w:rPr>
                <w:rFonts w:ascii="新宋体" w:hAnsi="新宋体" w:eastAsia="新宋体"/>
                <w:sz w:val="24"/>
                <w:szCs w:val="24"/>
              </w:rPr>
            </w:pPr>
            <w:r>
              <w:rPr>
                <w:rFonts w:hint="eastAsia" w:ascii="新宋体" w:hAnsi="新宋体" w:eastAsia="新宋体"/>
                <w:sz w:val="24"/>
                <w:szCs w:val="24"/>
              </w:rPr>
              <w:t>反馈意见</w:t>
            </w: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553" w:hRule="atLeast"/>
          <w:jc w:val="center"/>
        </w:trPr>
        <w:tc>
          <w:tcPr>
            <w:tcW w:w="1923" w:type="dxa"/>
            <w:vMerge w:val="continue"/>
            <w:vAlign w:val="center"/>
          </w:tcPr>
          <w:p>
            <w:pPr>
              <w:jc w:val="center"/>
              <w:rPr>
                <w:rFonts w:ascii="新宋体" w:hAnsi="新宋体" w:eastAsia="新宋体"/>
                <w:sz w:val="24"/>
                <w:szCs w:val="24"/>
              </w:rPr>
            </w:pPr>
          </w:p>
        </w:tc>
        <w:tc>
          <w:tcPr>
            <w:tcW w:w="5771" w:type="dxa"/>
            <w:gridSpan w:val="3"/>
            <w:vAlign w:val="center"/>
          </w:tcPr>
          <w:p>
            <w:pPr>
              <w:jc w:val="center"/>
              <w:rPr>
                <w:rFonts w:ascii="新宋体" w:hAnsi="新宋体" w:eastAsia="新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维修</w:t>
            </w:r>
          </w:p>
        </w:tc>
        <w:tc>
          <w:tcPr>
            <w:tcW w:w="5771" w:type="dxa"/>
            <w:gridSpan w:val="3"/>
            <w:vAlign w:val="center"/>
          </w:tcPr>
          <w:p>
            <w:pPr>
              <w:jc w:val="left"/>
              <w:rPr>
                <w:rFonts w:ascii="新宋体" w:hAnsi="新宋体" w:eastAsia="新宋体"/>
                <w:sz w:val="24"/>
                <w:szCs w:val="24"/>
              </w:rPr>
            </w:pPr>
            <w:r>
              <w:rPr>
                <w:rFonts w:hint="eastAsia" w:ascii="新宋体" w:hAnsi="新宋体" w:eastAsia="新宋体"/>
                <w:sz w:val="24"/>
                <w:szCs w:val="24"/>
              </w:rPr>
              <w:t>无锡尚农生物科技有限公司技术部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765"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厂址</w:t>
            </w:r>
          </w:p>
        </w:tc>
        <w:tc>
          <w:tcPr>
            <w:tcW w:w="5771" w:type="dxa"/>
            <w:gridSpan w:val="3"/>
            <w:vAlign w:val="center"/>
          </w:tcPr>
          <w:p>
            <w:pPr>
              <w:jc w:val="left"/>
              <w:rPr>
                <w:rFonts w:ascii="新宋体" w:hAnsi="新宋体" w:eastAsia="新宋体"/>
                <w:sz w:val="24"/>
                <w:szCs w:val="24"/>
              </w:rPr>
            </w:pPr>
            <w:r>
              <w:rPr>
                <w:rFonts w:hint="eastAsia" w:ascii="新宋体" w:hAnsi="新宋体" w:eastAsia="新宋体"/>
                <w:sz w:val="24"/>
                <w:szCs w:val="24"/>
              </w:rPr>
              <w:t>无锡市新区长江路</w:t>
            </w:r>
            <w:r>
              <w:rPr>
                <w:rFonts w:ascii="新宋体" w:hAnsi="新宋体" w:eastAsia="新宋体"/>
                <w:sz w:val="24"/>
                <w:szCs w:val="24"/>
              </w:rPr>
              <w:t>7</w:t>
            </w:r>
            <w:r>
              <w:rPr>
                <w:rFonts w:hint="eastAsia" w:ascii="新宋体" w:hAnsi="新宋体" w:eastAsia="新宋体"/>
                <w:sz w:val="24"/>
                <w:szCs w:val="24"/>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维修电话</w:t>
            </w:r>
          </w:p>
        </w:tc>
        <w:tc>
          <w:tcPr>
            <w:tcW w:w="5771" w:type="dxa"/>
            <w:gridSpan w:val="3"/>
            <w:vAlign w:val="center"/>
          </w:tcPr>
          <w:p>
            <w:pPr>
              <w:jc w:val="left"/>
              <w:rPr>
                <w:rFonts w:ascii="新宋体" w:hAnsi="新宋体" w:eastAsia="新宋体"/>
                <w:sz w:val="24"/>
                <w:szCs w:val="24"/>
              </w:rPr>
            </w:pPr>
            <w:r>
              <w:rPr>
                <w:rFonts w:ascii="新宋体" w:hAnsi="新宋体" w:eastAsia="新宋体"/>
                <w:sz w:val="24"/>
                <w:szCs w:val="24"/>
              </w:rPr>
              <w:t>0510-85048892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rPr>
          <w:trHeight w:val="804" w:hRule="atLeast"/>
          <w:jc w:val="center"/>
        </w:trPr>
        <w:tc>
          <w:tcPr>
            <w:tcW w:w="1923" w:type="dxa"/>
            <w:vAlign w:val="center"/>
          </w:tcPr>
          <w:p>
            <w:pPr>
              <w:jc w:val="center"/>
              <w:rPr>
                <w:rFonts w:ascii="新宋体" w:hAnsi="新宋体" w:eastAsia="新宋体"/>
                <w:sz w:val="24"/>
                <w:szCs w:val="24"/>
              </w:rPr>
            </w:pPr>
            <w:r>
              <w:rPr>
                <w:rFonts w:hint="eastAsia" w:ascii="新宋体" w:hAnsi="新宋体" w:eastAsia="新宋体"/>
                <w:sz w:val="24"/>
                <w:szCs w:val="24"/>
              </w:rPr>
              <w:t>邮政编码</w:t>
            </w:r>
          </w:p>
        </w:tc>
        <w:tc>
          <w:tcPr>
            <w:tcW w:w="5771" w:type="dxa"/>
            <w:gridSpan w:val="3"/>
            <w:vAlign w:val="center"/>
          </w:tcPr>
          <w:p>
            <w:pPr>
              <w:jc w:val="left"/>
              <w:rPr>
                <w:rFonts w:ascii="新宋体" w:hAnsi="新宋体" w:eastAsia="新宋体"/>
                <w:sz w:val="24"/>
                <w:szCs w:val="24"/>
              </w:rPr>
            </w:pPr>
            <w:r>
              <w:rPr>
                <w:rFonts w:ascii="新宋体" w:hAnsi="新宋体" w:eastAsia="新宋体"/>
                <w:sz w:val="24"/>
                <w:szCs w:val="24"/>
              </w:rPr>
              <w:t>214101</w:t>
            </w:r>
          </w:p>
        </w:tc>
      </w:tr>
    </w:tbl>
    <w:p>
      <w:pPr>
        <w:jc w:val="cente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jc w:val="cente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请您阅读以下内容：</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1、“仪器号码”是仪器的条形码数字，请填写准确，以便于我们更好的提供服务。</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kern w:val="2"/>
          <w:sz w:val="24"/>
          <w:szCs w:val="24"/>
          <w:lang w:val="en-US" w:eastAsia="zh-CN" w:bidi="ar-SA"/>
        </w:rPr>
        <w:pict>
          <v:group id="组合 1361" o:spid="_x0000_s1362" style="position:absolute;left:0;margin-left:300pt;margin-top:0.25pt;height:15.1pt;width:20.9pt;mso-position-horizontal-relative:margin;rotation:0f;z-index:251680768;" coordorigin="1356,3746" coordsize="780,563">
            <o:lock v:ext="edit" position="f" selection="f" grouping="f" rotation="f" cropping="f" text="f" aspectratio="f"/>
            <v:shape id="_x0000_s1356" o:spid="_x0000_s1363" type="#_x0000_t3" style="position:absolute;left:1356;top:3746;height:563;width:780;rotation:0f;" o:ole="f" fillcolor="#000000" filled="t" o:preferrelative="t" stroked="f" coordorigin="0,0" coordsize="21600,21600">
              <v:imagedata gain="65536f" blacklevel="0f" gamma="0"/>
              <o:lock v:ext="edit" position="f" selection="f" grouping="f" rotation="f" cropping="f" text="f" aspectratio="f"/>
            </v:shape>
            <v:shape id="_x0000_s1357" o:spid="_x0000_s1364" type="#_x0000_t128" style="position:absolute;left:1573;top:3876;height:346;width:346;rotation:0f;" o:ole="f" fillcolor="#FFFFFF" filled="t" o:preferrelative="t" stroked="t" coordorigin="0,0" coordsize="21600,21600">
              <v:stroke color="#000000" color2="#FFFFFF" miterlimit="2"/>
              <v:imagedata gain="65536f" blacklevel="0f" gamma="0"/>
              <o:lock v:ext="edit" position="f" selection="f" grouping="f" rotation="f" cropping="f" text="f" aspectratio="f"/>
            </v:shape>
          </v:group>
        </w:pict>
      </w:r>
      <w:r>
        <w:rPr>
          <w:rFonts w:hint="eastAsia" w:ascii="新宋体" w:hAnsi="新宋体" w:eastAsia="新宋体" w:cs="新宋体"/>
          <w:b w:val="0"/>
          <w:bCs/>
          <w:i w:val="0"/>
          <w:iCs/>
          <w:kern w:val="2"/>
          <w:sz w:val="24"/>
          <w:szCs w:val="24"/>
          <w:lang w:val="en-US" w:eastAsia="zh-CN" w:bidi="ar-SA"/>
        </w:rPr>
        <w:pict>
          <v:group id="组合 1364" o:spid="_x0000_s1365" style="position:absolute;left:0;margin-left:223.15pt;margin-top:0.25pt;height:14.9pt;width:20.65pt;mso-position-horizontal-relative:margin;rotation:0f;z-index:251679744;" coordorigin="1341,6422" coordsize="780,563">
            <o:lock v:ext="edit" position="f" selection="f" grouping="f" rotation="f" cropping="f" text="f" aspectratio="f"/>
            <v:shape id="_x0000_s1359" o:spid="_x0000_s1366" type="#_x0000_t3" style="position:absolute;left:1341;top:6422;height:563;width:780;rotation:0f;" o:ole="f" fillcolor="#000000" filled="t" o:preferrelative="t" stroked="f" coordorigin="0,0" coordsize="21600,21600">
              <v:imagedata gain="65536f" blacklevel="0f" gamma="0"/>
              <o:lock v:ext="edit" position="f" selection="f" grouping="f" rotation="f" cropping="f" text="f" aspectratio="f"/>
            </v:shape>
            <v:shape id="_x0000_s1360" o:spid="_x0000_s1367" type="#_x0000_t101" style="position:absolute;left:1518;top:6449;flip:x;height:444;width:447;rotation:17694719f;" o:ole="f" fillcolor="#FFFFFF" filled="t" o:preferrelative="t" stroked="t" coordorigin="0,0" coordsize="21600,21600">
              <v:stroke color="#000000" color2="#FFFFFF" miterlimit="2"/>
              <v:imagedata gain="65536f" blacklevel="0f" gamma="0"/>
              <o:lock v:ext="edit" position="f" selection="f" grouping="f" rotation="f" cropping="f" text="f" aspectratio="f"/>
            </v:shape>
          </v:group>
        </w:pict>
      </w:r>
      <w:r>
        <w:rPr>
          <w:rFonts w:hint="eastAsia" w:ascii="新宋体" w:hAnsi="新宋体" w:eastAsia="新宋体" w:cs="新宋体"/>
          <w:b w:val="0"/>
          <w:bCs/>
          <w:i w:val="0"/>
          <w:iCs/>
          <w:sz w:val="24"/>
          <w:szCs w:val="24"/>
        </w:rPr>
        <w:t>2、“仪器号码”获取方式：开机后，按住     的同时按     屏幕上即显示号码。</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4、本卡一式两份，《返回厂家》联务请寄我公司；</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4、《质保卡（用户留存）》联请您妥善保管；</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5、若仪器本身的质量问题，一年包换，（非人为损坏）二年保修（邮资贵方自理）。</w:t>
      </w:r>
    </w:p>
    <w:p>
      <w:pPr>
        <w:rPr>
          <w:rFonts w:hint="eastAsia" w:ascii="新宋体" w:hAnsi="新宋体" w:eastAsia="新宋体" w:cs="新宋体"/>
          <w:b w:val="0"/>
          <w:bCs/>
          <w:i w:val="0"/>
          <w:iCs/>
          <w:sz w:val="24"/>
          <w:szCs w:val="24"/>
        </w:rPr>
      </w:pPr>
    </w:p>
    <w:p>
      <w:pPr>
        <w:numPr>
          <w:ilvl w:val="0"/>
          <w:numId w:val="26"/>
        </w:numPr>
      </w:pPr>
      <w:r>
        <w:rPr>
          <w:rFonts w:hint="eastAsia" w:ascii="新宋体" w:hAnsi="新宋体" w:eastAsia="新宋体" w:cs="新宋体"/>
          <w:b w:val="0"/>
          <w:bCs/>
          <w:i w:val="0"/>
          <w:iCs/>
          <w:sz w:val="24"/>
          <w:szCs w:val="24"/>
        </w:rPr>
        <w:t xml:space="preserve">查询产品升级等信息，请登录官网查询，恕不另行通知。 </w:t>
      </w:r>
      <w:r>
        <w:fldChar w:fldCharType="begin"/>
      </w:r>
      <w:r>
        <w:instrText xml:space="preserve"> HYPERLINK "http://www.wxsnkj.com" </w:instrText>
      </w:r>
      <w:r>
        <w:fldChar w:fldCharType="separate"/>
      </w:r>
      <w:r>
        <w:rPr>
          <w:rStyle w:val="6"/>
        </w:rPr>
        <w:t>www.wxsnkj.com</w:t>
      </w:r>
      <w:r>
        <w:fldChar w:fldCharType="end"/>
      </w:r>
    </w:p>
    <w:p>
      <w:pPr>
        <w:numPr>
          <w:numId w:val="0"/>
        </w:num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7、在使用前务请认真阅读说明书。</w:t>
      </w: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rPr>
        <w:t>注意事项：</w:t>
      </w:r>
    </w:p>
    <w:p>
      <w:pPr>
        <w:rPr>
          <w:rFonts w:hint="eastAsia" w:ascii="新宋体" w:hAnsi="新宋体" w:eastAsia="新宋体" w:cs="新宋体"/>
          <w:b w:val="0"/>
          <w:bCs/>
          <w:i w:val="0"/>
          <w:iCs/>
          <w:sz w:val="24"/>
          <w:szCs w:val="24"/>
        </w:rPr>
      </w:pPr>
      <w:r>
        <w:rPr>
          <w:rFonts w:hint="eastAsia" w:ascii="新宋体" w:hAnsi="新宋体" w:eastAsia="新宋体" w:cs="新宋体"/>
          <w:b w:val="0"/>
          <w:bCs/>
          <w:i w:val="0"/>
          <w:iCs/>
          <w:sz w:val="24"/>
          <w:szCs w:val="24"/>
          <w:lang w:val="en-US" w:eastAsia="zh-CN"/>
        </w:rPr>
        <w:t xml:space="preserve">    </w:t>
      </w:r>
      <w:r>
        <w:rPr>
          <w:rFonts w:hint="eastAsia" w:ascii="新宋体" w:hAnsi="新宋体" w:eastAsia="新宋体" w:cs="新宋体"/>
          <w:b w:val="0"/>
          <w:bCs/>
          <w:i w:val="0"/>
          <w:iCs/>
          <w:sz w:val="24"/>
          <w:szCs w:val="24"/>
        </w:rPr>
        <w:t>试剂属于化学药品，应禁止儿童接触，避免触碰皮肤和衣物。一旦接触皮肤，请立即用大量清水冲冼干净。做完测试后的液体，请不要倒入河水或者鱼塘中，以防造成水质污染！</w:t>
      </w:r>
    </w:p>
    <w:p>
      <w:pPr>
        <w:rPr>
          <w:rFonts w:ascii="新宋体" w:hAnsi="新宋体" w:eastAsia="新宋体"/>
          <w:sz w:val="24"/>
          <w:szCs w:val="24"/>
        </w:rPr>
      </w:pPr>
    </w:p>
    <w:p>
      <w:pP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p>
    <w:p>
      <w:pPr>
        <w:jc w:val="center"/>
        <w:rPr>
          <w:rFonts w:ascii="新宋体" w:hAnsi="新宋体" w:eastAsia="新宋体"/>
          <w:sz w:val="24"/>
          <w:szCs w:val="24"/>
        </w:rPr>
      </w:pPr>
      <w:r>
        <w:rPr>
          <w:rFonts w:hint="eastAsia" w:ascii="新宋体" w:hAnsi="新宋体" w:eastAsia="新宋体"/>
          <w:sz w:val="24"/>
          <w:szCs w:val="24"/>
        </w:rPr>
        <w:t>配套试剂可以网上购买</w:t>
      </w:r>
    </w:p>
    <w:p>
      <w:pPr>
        <w:jc w:val="center"/>
        <w:rPr>
          <w:rFonts w:ascii="新宋体" w:hAnsi="新宋体" w:eastAsia="新宋体"/>
          <w:sz w:val="24"/>
          <w:szCs w:val="24"/>
        </w:rPr>
      </w:pPr>
      <w:r>
        <w:rPr>
          <w:rFonts w:hint="eastAsia" w:ascii="新宋体" w:hAnsi="新宋体" w:eastAsia="新宋体"/>
          <w:sz w:val="24"/>
          <w:szCs w:val="24"/>
        </w:rPr>
        <w:t>登录尚农科技官网</w:t>
      </w:r>
    </w:p>
    <w:p>
      <w:pPr>
        <w:jc w:val="center"/>
        <w:rPr>
          <w:szCs w:val="24"/>
        </w:rPr>
      </w:pPr>
      <w:r>
        <w:t>http://www.wxsnkj.com</w:t>
      </w:r>
    </w:p>
    <w:p>
      <w:pPr>
        <w:jc w:val="both"/>
        <w:rPr>
          <w:rFonts w:ascii="新宋体" w:hAnsi="新宋体" w:eastAsia="新宋体"/>
          <w:sz w:val="24"/>
          <w:szCs w:val="24"/>
        </w:rPr>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0F3C52" w:usb2="00000016" w:usb3="00000000" w:csb0="0004001F" w:csb1="00000000"/>
  </w:font>
  <w:font w:name="Calibri">
    <w:altName w:val="Lucida Sans"/>
    <w:panose1 w:val="020F05020202040A0204"/>
    <w:charset w:val="00"/>
    <w:family w:val="auto"/>
    <w:pitch w:val="default"/>
    <w:sig w:usb0="E10002FF" w:usb1="4000ACFF" w:usb2="00000009" w:usb3="00000000" w:csb0="0000019F" w:csb1="00000000"/>
  </w:font>
  <w:font w:name="新宋体">
    <w:panose1 w:val="02010609030101010101"/>
    <w:charset w:val="86"/>
    <w:family w:val="auto"/>
    <w:pitch w:val="default"/>
    <w:sig w:usb0="00000003" w:usb1="080E0000" w:usb2="00000000" w:usb3="00000000" w:csb0="00040001" w:csb1="00000000"/>
  </w:font>
  <w:font w:name="Cambria">
    <w:altName w:val="Palatino Linotype"/>
    <w:panose1 w:val="02040503050406030204"/>
    <w:charset w:val="00"/>
    <w:family w:val="auto"/>
    <w:pitch w:val="default"/>
    <w:sig w:usb0="E00002FF" w:usb1="400004FF" w:usb2="00000000" w:usb3="00000000" w:csb0="0000019F" w:csb1="00000000"/>
  </w:font>
  <w:font w:name="Lucida Sans">
    <w:panose1 w:val="020B0602030504020204"/>
    <w:charset w:val="00"/>
    <w:family w:val="auto"/>
    <w:pitch w:val="default"/>
    <w:sig w:usb0="00000000" w:usb1="00000000" w:usb2="00000000" w:usb3="00000000" w:csb0="00000000" w:csb1="00000000"/>
  </w:font>
  <w:font w:name="Palatino Linotype">
    <w:panose1 w:val="02040502050505030304"/>
    <w:charset w:val="00"/>
    <w:family w:val="auto"/>
    <w:pitch w:val="default"/>
    <w:sig w:usb0="E0000387" w:usb1="40000013" w:usb2="00000000" w:usb3="00000000" w:csb0="2000019F" w:csb1="00000000"/>
  </w:font>
  <w:font w:name="Helvetica">
    <w:panose1 w:val="020B0604020202030204"/>
    <w:charset w:val="00"/>
    <w:family w:val="auto"/>
    <w:pitch w:val="default"/>
    <w:sig w:usb0="00000000" w:usb1="00000000" w:usb2="00000000" w:usb3="00000000" w:csb0="00000093" w:csb1="00000000"/>
  </w:font>
  <w:font w:name="幼圆">
    <w:altName w:val="微软雅黑"/>
    <w:panose1 w:val="02010509060101010101"/>
    <w:charset w:val="86"/>
    <w:family w:val="auto"/>
    <w:pitch w:val="default"/>
    <w:sig w:usb0="00000001" w:usb1="080E0000" w:usb2="00000010" w:usb3="00000000" w:csb0="00040000" w:csb1="00000000"/>
  </w:font>
  <w:font w:name="MS PGothic">
    <w:panose1 w:val="020B0600070205080204"/>
    <w:charset w:val="80"/>
    <w:family w:val="auto"/>
    <w:pitch w:val="default"/>
    <w:sig w:usb0="A00002BF" w:usb1="68C7FCFB" w:usb2="00000010"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11854839">
    <w:nsid w:val="542731F7"/>
    <w:multiLevelType w:val="multilevel"/>
    <w:tmpl w:val="542731F7"/>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14632472">
    <w:nsid w:val="603D5618"/>
    <w:multiLevelType w:val="multilevel"/>
    <w:tmpl w:val="603D5618"/>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1425806948">
    <w:nsid w:val="54FC1664"/>
    <w:multiLevelType w:val="multilevel"/>
    <w:tmpl w:val="54FC1664"/>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37947638">
    <w:nsid w:val="55B556F6"/>
    <w:multiLevelType w:val="multilevel"/>
    <w:tmpl w:val="55B556F6"/>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1795325484">
    <w:nsid w:val="6B027E2C"/>
    <w:multiLevelType w:val="multilevel"/>
    <w:tmpl w:val="6B027E2C"/>
    <w:lvl w:ilvl="0" w:tentative="1">
      <w:start w:val="1"/>
      <w:numFmt w:val="bullet"/>
      <w:lvlText w:val=""/>
      <w:lvlJc w:val="left"/>
      <w:pPr>
        <w:ind w:left="780" w:hanging="360"/>
      </w:pPr>
      <w:rPr>
        <w:rFonts w:hint="default" w:ascii="Symbol" w:hAnsi="Symbol"/>
      </w:rPr>
    </w:lvl>
    <w:lvl w:ilvl="1" w:tentative="1">
      <w:start w:val="1"/>
      <w:numFmt w:val="bullet"/>
      <w:lvlText w:val="o"/>
      <w:lvlJc w:val="left"/>
      <w:pPr>
        <w:ind w:left="1500" w:hanging="360"/>
      </w:pPr>
      <w:rPr>
        <w:rFonts w:hint="default" w:ascii="Courier New" w:hAnsi="Courier New"/>
      </w:rPr>
    </w:lvl>
    <w:lvl w:ilvl="2" w:tentative="1">
      <w:start w:val="1"/>
      <w:numFmt w:val="bullet"/>
      <w:lvlText w:val=""/>
      <w:lvlJc w:val="left"/>
      <w:pPr>
        <w:ind w:left="2220" w:hanging="360"/>
      </w:pPr>
      <w:rPr>
        <w:rFonts w:hint="default" w:ascii="Wingdings" w:hAnsi="Wingdings"/>
      </w:rPr>
    </w:lvl>
    <w:lvl w:ilvl="3" w:tentative="1">
      <w:start w:val="1"/>
      <w:numFmt w:val="bullet"/>
      <w:lvlText w:val=""/>
      <w:lvlJc w:val="left"/>
      <w:pPr>
        <w:ind w:left="2940" w:hanging="360"/>
      </w:pPr>
      <w:rPr>
        <w:rFonts w:hint="default" w:ascii="Symbol" w:hAnsi="Symbol"/>
      </w:rPr>
    </w:lvl>
    <w:lvl w:ilvl="4" w:tentative="1">
      <w:start w:val="1"/>
      <w:numFmt w:val="bullet"/>
      <w:lvlText w:val="o"/>
      <w:lvlJc w:val="left"/>
      <w:pPr>
        <w:ind w:left="3660" w:hanging="360"/>
      </w:pPr>
      <w:rPr>
        <w:rFonts w:hint="default" w:ascii="Courier New" w:hAnsi="Courier New"/>
      </w:rPr>
    </w:lvl>
    <w:lvl w:ilvl="5" w:tentative="1">
      <w:start w:val="1"/>
      <w:numFmt w:val="bullet"/>
      <w:lvlText w:val=""/>
      <w:lvlJc w:val="left"/>
      <w:pPr>
        <w:ind w:left="4380" w:hanging="360"/>
      </w:pPr>
      <w:rPr>
        <w:rFonts w:hint="default" w:ascii="Wingdings" w:hAnsi="Wingdings"/>
      </w:rPr>
    </w:lvl>
    <w:lvl w:ilvl="6" w:tentative="1">
      <w:start w:val="1"/>
      <w:numFmt w:val="bullet"/>
      <w:lvlText w:val=""/>
      <w:lvlJc w:val="left"/>
      <w:pPr>
        <w:ind w:left="5100" w:hanging="360"/>
      </w:pPr>
      <w:rPr>
        <w:rFonts w:hint="default" w:ascii="Symbol" w:hAnsi="Symbol"/>
      </w:rPr>
    </w:lvl>
    <w:lvl w:ilvl="7" w:tentative="1">
      <w:start w:val="1"/>
      <w:numFmt w:val="bullet"/>
      <w:lvlText w:val="o"/>
      <w:lvlJc w:val="left"/>
      <w:pPr>
        <w:ind w:left="5820" w:hanging="360"/>
      </w:pPr>
      <w:rPr>
        <w:rFonts w:hint="default" w:ascii="Courier New" w:hAnsi="Courier New"/>
      </w:rPr>
    </w:lvl>
    <w:lvl w:ilvl="8" w:tentative="1">
      <w:start w:val="1"/>
      <w:numFmt w:val="bullet"/>
      <w:lvlText w:val=""/>
      <w:lvlJc w:val="left"/>
      <w:pPr>
        <w:ind w:left="6540" w:hanging="360"/>
      </w:pPr>
      <w:rPr>
        <w:rFonts w:hint="default" w:ascii="Wingdings" w:hAnsi="Wingdings"/>
      </w:rPr>
    </w:lvl>
  </w:abstractNum>
  <w:abstractNum w:abstractNumId="1218511719">
    <w:nsid w:val="48A10367"/>
    <w:multiLevelType w:val="multilevel"/>
    <w:tmpl w:val="48A10367"/>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02248444">
    <w:nsid w:val="716201FC"/>
    <w:multiLevelType w:val="multilevel"/>
    <w:tmpl w:val="716201FC"/>
    <w:lvl w:ilvl="0" w:tentative="1">
      <w:start w:val="1"/>
      <w:numFmt w:val="decimal"/>
      <w:lvlText w:val="%1）"/>
      <w:lvlJc w:val="left"/>
      <w:pPr>
        <w:ind w:left="1104" w:hanging="744"/>
      </w:pPr>
      <w:rPr>
        <w:rFonts w:hint="default"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77658411">
    <w:nsid w:val="28643F2B"/>
    <w:multiLevelType w:val="multilevel"/>
    <w:tmpl w:val="28643F2B"/>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8263809">
    <w:nsid w:val="01AF4581"/>
    <w:multiLevelType w:val="multilevel"/>
    <w:tmpl w:val="01AF4581"/>
    <w:lvl w:ilvl="0" w:tentative="1">
      <w:start w:val="1"/>
      <w:numFmt w:val="decimal"/>
      <w:lvlText w:val="%1)"/>
      <w:lvlJc w:val="left"/>
      <w:pPr>
        <w:ind w:left="1260" w:hanging="360"/>
      </w:pPr>
      <w:rPr>
        <w:rFonts w:cs="Times New Roman"/>
      </w:rPr>
    </w:lvl>
    <w:lvl w:ilvl="1" w:tentative="1">
      <w:start w:val="1"/>
      <w:numFmt w:val="lowerLetter"/>
      <w:lvlText w:val="%2."/>
      <w:lvlJc w:val="left"/>
      <w:pPr>
        <w:ind w:left="1980" w:hanging="360"/>
      </w:pPr>
      <w:rPr>
        <w:rFonts w:cs="Times New Roman"/>
      </w:rPr>
    </w:lvl>
    <w:lvl w:ilvl="2" w:tentative="1">
      <w:start w:val="1"/>
      <w:numFmt w:val="lowerRoman"/>
      <w:lvlText w:val="%3."/>
      <w:lvlJc w:val="right"/>
      <w:pPr>
        <w:ind w:left="2700" w:hanging="180"/>
      </w:pPr>
      <w:rPr>
        <w:rFonts w:cs="Times New Roman"/>
      </w:rPr>
    </w:lvl>
    <w:lvl w:ilvl="3" w:tentative="1">
      <w:start w:val="1"/>
      <w:numFmt w:val="decimal"/>
      <w:lvlText w:val="%4."/>
      <w:lvlJc w:val="left"/>
      <w:pPr>
        <w:ind w:left="3420" w:hanging="360"/>
      </w:pPr>
      <w:rPr>
        <w:rFonts w:cs="Times New Roman"/>
      </w:rPr>
    </w:lvl>
    <w:lvl w:ilvl="4" w:tentative="1">
      <w:start w:val="1"/>
      <w:numFmt w:val="lowerLetter"/>
      <w:lvlText w:val="%5."/>
      <w:lvlJc w:val="left"/>
      <w:pPr>
        <w:ind w:left="4140" w:hanging="360"/>
      </w:pPr>
      <w:rPr>
        <w:rFonts w:cs="Times New Roman"/>
      </w:rPr>
    </w:lvl>
    <w:lvl w:ilvl="5" w:tentative="1">
      <w:start w:val="1"/>
      <w:numFmt w:val="lowerRoman"/>
      <w:lvlText w:val="%6."/>
      <w:lvlJc w:val="right"/>
      <w:pPr>
        <w:ind w:left="4860" w:hanging="180"/>
      </w:pPr>
      <w:rPr>
        <w:rFonts w:cs="Times New Roman"/>
      </w:rPr>
    </w:lvl>
    <w:lvl w:ilvl="6" w:tentative="1">
      <w:start w:val="1"/>
      <w:numFmt w:val="decimal"/>
      <w:lvlText w:val="%7."/>
      <w:lvlJc w:val="left"/>
      <w:pPr>
        <w:ind w:left="5580" w:hanging="360"/>
      </w:pPr>
      <w:rPr>
        <w:rFonts w:cs="Times New Roman"/>
      </w:rPr>
    </w:lvl>
    <w:lvl w:ilvl="7" w:tentative="1">
      <w:start w:val="1"/>
      <w:numFmt w:val="lowerLetter"/>
      <w:lvlText w:val="%8."/>
      <w:lvlJc w:val="left"/>
      <w:pPr>
        <w:ind w:left="6300" w:hanging="360"/>
      </w:pPr>
      <w:rPr>
        <w:rFonts w:cs="Times New Roman"/>
      </w:rPr>
    </w:lvl>
    <w:lvl w:ilvl="8" w:tentative="1">
      <w:start w:val="1"/>
      <w:numFmt w:val="lowerRoman"/>
      <w:lvlText w:val="%9."/>
      <w:lvlJc w:val="right"/>
      <w:pPr>
        <w:ind w:left="7020" w:hanging="180"/>
      </w:pPr>
      <w:rPr>
        <w:rFonts w:cs="Times New Roman"/>
      </w:rPr>
    </w:lvl>
  </w:abstractNum>
  <w:abstractNum w:abstractNumId="1399540538">
    <w:nsid w:val="536B4B3A"/>
    <w:multiLevelType w:val="singleLevel"/>
    <w:tmpl w:val="536B4B3A"/>
    <w:lvl w:ilvl="0" w:tentative="1">
      <w:start w:val="6"/>
      <w:numFmt w:val="decimal"/>
      <w:suff w:val="nothing"/>
      <w:lvlText w:val="%1、"/>
      <w:lvlJc w:val="left"/>
    </w:lvl>
  </w:abstractNum>
  <w:abstractNum w:abstractNumId="75564967">
    <w:nsid w:val="048107A7"/>
    <w:multiLevelType w:val="multilevel"/>
    <w:tmpl w:val="048107A7"/>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89687544">
    <w:nsid w:val="7C8E19F8"/>
    <w:multiLevelType w:val="multilevel"/>
    <w:tmpl w:val="7C8E19F8"/>
    <w:lvl w:ilvl="0" w:tentative="1">
      <w:start w:val="1"/>
      <w:numFmt w:val="decimal"/>
      <w:lvlText w:val="%1"/>
      <w:lvlJc w:val="left"/>
      <w:pPr>
        <w:ind w:left="585" w:hanging="585"/>
      </w:pPr>
      <w:rPr>
        <w:rFonts w:hint="default" w:cs="Times New Roman"/>
      </w:rPr>
    </w:lvl>
    <w:lvl w:ilvl="1" w:tentative="1">
      <w:start w:val="1"/>
      <w:numFmt w:val="decimal"/>
      <w:lvlText w:val="%1.%2"/>
      <w:lvlJc w:val="left"/>
      <w:pPr>
        <w:ind w:left="720" w:hanging="720"/>
      </w:pPr>
      <w:rPr>
        <w:rFonts w:hint="default" w:cs="Times New Roman"/>
      </w:rPr>
    </w:lvl>
    <w:lvl w:ilvl="2" w:tentative="1">
      <w:start w:val="1"/>
      <w:numFmt w:val="decimal"/>
      <w:lvlText w:val="%1.%2.%3"/>
      <w:lvlJc w:val="left"/>
      <w:pPr>
        <w:ind w:left="1080" w:hanging="1080"/>
      </w:pPr>
      <w:rPr>
        <w:rFonts w:hint="default" w:cs="Times New Roman"/>
      </w:rPr>
    </w:lvl>
    <w:lvl w:ilvl="3" w:tentative="1">
      <w:start w:val="1"/>
      <w:numFmt w:val="decimal"/>
      <w:lvlText w:val="%1.%2.%3.%4"/>
      <w:lvlJc w:val="left"/>
      <w:pPr>
        <w:ind w:left="1080" w:hanging="1080"/>
      </w:pPr>
      <w:rPr>
        <w:rFonts w:hint="default" w:cs="Times New Roman"/>
      </w:rPr>
    </w:lvl>
    <w:lvl w:ilvl="4" w:tentative="1">
      <w:start w:val="1"/>
      <w:numFmt w:val="decimal"/>
      <w:lvlText w:val="%1.%2.%3.%4.%5"/>
      <w:lvlJc w:val="left"/>
      <w:pPr>
        <w:ind w:left="1440" w:hanging="1440"/>
      </w:pPr>
      <w:rPr>
        <w:rFonts w:hint="default" w:cs="Times New Roman"/>
      </w:rPr>
    </w:lvl>
    <w:lvl w:ilvl="5" w:tentative="1">
      <w:start w:val="1"/>
      <w:numFmt w:val="decimal"/>
      <w:lvlText w:val="%1.%2.%3.%4.%5.%6"/>
      <w:lvlJc w:val="left"/>
      <w:pPr>
        <w:ind w:left="1800" w:hanging="1800"/>
      </w:pPr>
      <w:rPr>
        <w:rFonts w:hint="default" w:cs="Times New Roman"/>
      </w:rPr>
    </w:lvl>
    <w:lvl w:ilvl="6" w:tentative="1">
      <w:start w:val="1"/>
      <w:numFmt w:val="decimal"/>
      <w:lvlText w:val="%1.%2.%3.%4.%5.%6.%7"/>
      <w:lvlJc w:val="left"/>
      <w:pPr>
        <w:ind w:left="2160" w:hanging="2160"/>
      </w:pPr>
      <w:rPr>
        <w:rFonts w:hint="default" w:cs="Times New Roman"/>
      </w:rPr>
    </w:lvl>
    <w:lvl w:ilvl="7" w:tentative="1">
      <w:start w:val="1"/>
      <w:numFmt w:val="decimal"/>
      <w:lvlText w:val="%1.%2.%3.%4.%5.%6.%7.%8"/>
      <w:lvlJc w:val="left"/>
      <w:pPr>
        <w:ind w:left="2520" w:hanging="2520"/>
      </w:pPr>
      <w:rPr>
        <w:rFonts w:hint="default" w:cs="Times New Roman"/>
      </w:rPr>
    </w:lvl>
    <w:lvl w:ilvl="8" w:tentative="1">
      <w:start w:val="1"/>
      <w:numFmt w:val="decimal"/>
      <w:lvlText w:val="%1.%2.%3.%4.%5.%6.%7.%8.%9"/>
      <w:lvlJc w:val="left"/>
      <w:pPr>
        <w:ind w:left="2880" w:hanging="2880"/>
      </w:pPr>
      <w:rPr>
        <w:rFonts w:hint="default" w:cs="Times New Roman"/>
      </w:rPr>
    </w:lvl>
  </w:abstractNum>
  <w:abstractNum w:abstractNumId="1399539850">
    <w:nsid w:val="536B488A"/>
    <w:multiLevelType w:val="singleLevel"/>
    <w:tmpl w:val="536B488A"/>
    <w:lvl w:ilvl="0" w:tentative="1">
      <w:start w:val="1"/>
      <w:numFmt w:val="decimal"/>
      <w:suff w:val="nothing"/>
      <w:lvlText w:val="%1）"/>
      <w:lvlJc w:val="left"/>
    </w:lvl>
  </w:abstractNum>
  <w:abstractNum w:abstractNumId="599727521">
    <w:nsid w:val="23BF1DA1"/>
    <w:multiLevelType w:val="multilevel"/>
    <w:tmpl w:val="23BF1DA1"/>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4668813">
    <w:nsid w:val="03422E0D"/>
    <w:multiLevelType w:val="multilevel"/>
    <w:tmpl w:val="03422E0D"/>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55745327">
    <w:nsid w:val="4AD9272F"/>
    <w:multiLevelType w:val="multilevel"/>
    <w:tmpl w:val="4AD9272F"/>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23925033">
    <w:nsid w:val="25305729"/>
    <w:multiLevelType w:val="multilevel"/>
    <w:tmpl w:val="25305729"/>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3717707">
    <w:nsid w:val="07F85ECB"/>
    <w:multiLevelType w:val="multilevel"/>
    <w:tmpl w:val="07F85ECB"/>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758907592">
    <w:nsid w:val="2D3C02C8"/>
    <w:multiLevelType w:val="multilevel"/>
    <w:tmpl w:val="2D3C02C8"/>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48573148">
    <w:nsid w:val="02E52ADC"/>
    <w:multiLevelType w:val="multilevel"/>
    <w:tmpl w:val="02E52ADC"/>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37522890">
    <w:nsid w:val="0E284FCA"/>
    <w:multiLevelType w:val="multilevel"/>
    <w:tmpl w:val="0E284FCA"/>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00973224">
    <w:nsid w:val="1DDC3EA8"/>
    <w:multiLevelType w:val="multilevel"/>
    <w:tmpl w:val="1DDC3EA8"/>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1577786299">
    <w:nsid w:val="5E0B1BBB"/>
    <w:multiLevelType w:val="multilevel"/>
    <w:tmpl w:val="5E0B1BBB"/>
    <w:lvl w:ilvl="0" w:tentative="1">
      <w:start w:val="1"/>
      <w:numFmt w:val="decimal"/>
      <w:lvlText w:val="%1）"/>
      <w:lvlJc w:val="left"/>
      <w:pPr>
        <w:ind w:left="1440" w:hanging="360"/>
      </w:pPr>
      <w:rPr>
        <w:rFonts w:hint="default" w:cs="Times New Roman"/>
      </w:rPr>
    </w:lvl>
    <w:lvl w:ilvl="1" w:tentative="1">
      <w:start w:val="1"/>
      <w:numFmt w:val="decimal"/>
      <w:lvlText w:val="%2）"/>
      <w:lvlJc w:val="left"/>
      <w:pPr>
        <w:ind w:left="1440" w:hanging="720"/>
      </w:pPr>
      <w:rPr>
        <w:rFonts w:hint="default" w:cs="Times New Roman"/>
      </w:rPr>
    </w:lvl>
    <w:lvl w:ilvl="2" w:tentative="1">
      <w:start w:val="1"/>
      <w:numFmt w:val="lowerRoman"/>
      <w:lvlText w:val="%3."/>
      <w:lvlJc w:val="right"/>
      <w:pPr>
        <w:ind w:left="1620" w:hanging="420"/>
      </w:pPr>
      <w:rPr>
        <w:rFonts w:cs="Times New Roman"/>
      </w:rPr>
    </w:lvl>
    <w:lvl w:ilvl="3" w:tentative="1">
      <w:start w:val="1"/>
      <w:numFmt w:val="decimal"/>
      <w:lvlText w:val="%4."/>
      <w:lvlJc w:val="left"/>
      <w:pPr>
        <w:ind w:left="2040" w:hanging="420"/>
      </w:pPr>
      <w:rPr>
        <w:rFonts w:cs="Times New Roman"/>
      </w:rPr>
    </w:lvl>
    <w:lvl w:ilvl="4" w:tentative="1">
      <w:start w:val="1"/>
      <w:numFmt w:val="lowerLetter"/>
      <w:lvlText w:val="%5)"/>
      <w:lvlJc w:val="left"/>
      <w:pPr>
        <w:ind w:left="2460" w:hanging="420"/>
      </w:pPr>
      <w:rPr>
        <w:rFonts w:cs="Times New Roman"/>
      </w:rPr>
    </w:lvl>
    <w:lvl w:ilvl="5" w:tentative="1">
      <w:start w:val="1"/>
      <w:numFmt w:val="lowerRoman"/>
      <w:lvlText w:val="%6."/>
      <w:lvlJc w:val="right"/>
      <w:pPr>
        <w:ind w:left="2880" w:hanging="420"/>
      </w:pPr>
      <w:rPr>
        <w:rFonts w:cs="Times New Roman"/>
      </w:rPr>
    </w:lvl>
    <w:lvl w:ilvl="6" w:tentative="1">
      <w:start w:val="1"/>
      <w:numFmt w:val="decimal"/>
      <w:lvlText w:val="%7."/>
      <w:lvlJc w:val="left"/>
      <w:pPr>
        <w:ind w:left="3300" w:hanging="420"/>
      </w:pPr>
      <w:rPr>
        <w:rFonts w:cs="Times New Roman"/>
      </w:rPr>
    </w:lvl>
    <w:lvl w:ilvl="7" w:tentative="1">
      <w:start w:val="1"/>
      <w:numFmt w:val="lowerLetter"/>
      <w:lvlText w:val="%8)"/>
      <w:lvlJc w:val="left"/>
      <w:pPr>
        <w:ind w:left="3720" w:hanging="420"/>
      </w:pPr>
      <w:rPr>
        <w:rFonts w:cs="Times New Roman"/>
      </w:rPr>
    </w:lvl>
    <w:lvl w:ilvl="8" w:tentative="1">
      <w:start w:val="1"/>
      <w:numFmt w:val="lowerRoman"/>
      <w:lvlText w:val="%9."/>
      <w:lvlJc w:val="right"/>
      <w:pPr>
        <w:ind w:left="4140" w:hanging="420"/>
      </w:pPr>
      <w:rPr>
        <w:rFonts w:cs="Times New Roman"/>
      </w:rPr>
    </w:lvl>
  </w:abstractNum>
  <w:abstractNum w:abstractNumId="108401314">
    <w:nsid w:val="067612A2"/>
    <w:multiLevelType w:val="multilevel"/>
    <w:tmpl w:val="067612A2"/>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15282319">
    <w:nsid w:val="6047408F"/>
    <w:multiLevelType w:val="multilevel"/>
    <w:tmpl w:val="6047408F"/>
    <w:lvl w:ilvl="0" w:tentative="1">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rPr>
    </w:lvl>
    <w:lvl w:ilvl="8" w:tentative="1">
      <w:start w:val="1"/>
      <w:numFmt w:val="bullet"/>
      <w:lvlText w:val=""/>
      <w:lvlJc w:val="left"/>
      <w:pPr>
        <w:ind w:left="7200" w:hanging="360"/>
      </w:pPr>
      <w:rPr>
        <w:rFonts w:hint="default" w:ascii="Wingdings" w:hAnsi="Wingdings"/>
      </w:rPr>
    </w:lvl>
  </w:abstractNum>
  <w:abstractNum w:abstractNumId="391273371">
    <w:nsid w:val="17525B9B"/>
    <w:multiLevelType w:val="multilevel"/>
    <w:tmpl w:val="17525B9B"/>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2089687544"/>
  </w:num>
  <w:num w:numId="2">
    <w:abstractNumId w:val="133717707"/>
  </w:num>
  <w:num w:numId="3">
    <w:abstractNumId w:val="1614632472"/>
  </w:num>
  <w:num w:numId="4">
    <w:abstractNumId w:val="1437947638"/>
  </w:num>
  <w:num w:numId="5">
    <w:abstractNumId w:val="1795325484"/>
  </w:num>
  <w:num w:numId="6">
    <w:abstractNumId w:val="1399539850"/>
  </w:num>
  <w:num w:numId="7">
    <w:abstractNumId w:val="500973224"/>
  </w:num>
  <w:num w:numId="8">
    <w:abstractNumId w:val="758907592"/>
  </w:num>
  <w:num w:numId="9">
    <w:abstractNumId w:val="1902248444"/>
  </w:num>
  <w:num w:numId="10">
    <w:abstractNumId w:val="1577786299"/>
  </w:num>
  <w:num w:numId="11">
    <w:abstractNumId w:val="28263809"/>
  </w:num>
  <w:num w:numId="12">
    <w:abstractNumId w:val="237522890"/>
  </w:num>
  <w:num w:numId="13">
    <w:abstractNumId w:val="391273371"/>
  </w:num>
  <w:num w:numId="14">
    <w:abstractNumId w:val="599727521"/>
  </w:num>
  <w:num w:numId="15">
    <w:abstractNumId w:val="54668813"/>
  </w:num>
  <w:num w:numId="16">
    <w:abstractNumId w:val="1255745327"/>
  </w:num>
  <w:num w:numId="17">
    <w:abstractNumId w:val="1615282319"/>
  </w:num>
  <w:num w:numId="18">
    <w:abstractNumId w:val="623925033"/>
  </w:num>
  <w:num w:numId="19">
    <w:abstractNumId w:val="1411854839"/>
  </w:num>
  <w:num w:numId="20">
    <w:abstractNumId w:val="75564967"/>
  </w:num>
  <w:num w:numId="21">
    <w:abstractNumId w:val="108401314"/>
  </w:num>
  <w:num w:numId="22">
    <w:abstractNumId w:val="1425806948"/>
  </w:num>
  <w:num w:numId="23">
    <w:abstractNumId w:val="48573148"/>
  </w:num>
  <w:num w:numId="24">
    <w:abstractNumId w:val="677658411"/>
  </w:num>
  <w:num w:numId="25">
    <w:abstractNumId w:val="1218511719"/>
  </w:num>
  <w:num w:numId="26">
    <w:abstractNumId w:val="13995405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unhideWhenUsed="0" w:uiPriority="99" w:name="header"/>
    <w:lsdException w:unhideWhenUsed="0" w:uiPriority="99"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nhideWhenUsed="0" w:uiPriority="99"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nhideWhenUsed="0" w:uiPriority="99" w:name="Balloon Text"/>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iPriority w:val="99"/>
  </w:style>
  <w:style w:type="paragraph" w:styleId="2">
    <w:name w:val="Balloon Text"/>
    <w:basedOn w:val="1"/>
    <w:link w:val="10"/>
    <w:semiHidden/>
    <w:uiPriority w:val="99"/>
    <w:rPr>
      <w:sz w:val="18"/>
      <w:szCs w:val="18"/>
    </w:rPr>
  </w:style>
  <w:style w:type="paragraph" w:styleId="3">
    <w:name w:val="footer"/>
    <w:basedOn w:val="1"/>
    <w:link w:val="9"/>
    <w:semiHidden/>
    <w:uiPriority w:val="99"/>
    <w:pPr>
      <w:tabs>
        <w:tab w:val="center" w:pos="4153"/>
        <w:tab w:val="right" w:pos="8306"/>
      </w:tabs>
      <w:snapToGrid w:val="0"/>
      <w:jc w:val="left"/>
    </w:pPr>
    <w:rPr>
      <w:sz w:val="18"/>
      <w:szCs w:val="18"/>
    </w:rPr>
  </w:style>
  <w:style w:type="paragraph" w:styleId="4">
    <w:name w:val="header"/>
    <w:basedOn w:val="1"/>
    <w:link w:val="8"/>
    <w:semiHidden/>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iPriority w:val="99"/>
    <w:rPr>
      <w:rFonts w:cs="Times New Roman"/>
      <w:color w:val="0000FF"/>
      <w:u w:val="single"/>
    </w:rPr>
  </w:style>
  <w:style w:type="paragraph" w:customStyle="1" w:styleId="7">
    <w:name w:val="List Paragraph"/>
    <w:basedOn w:val="1"/>
    <w:qFormat/>
    <w:uiPriority w:val="99"/>
    <w:pPr>
      <w:ind w:firstLine="420" w:firstLineChars="200"/>
    </w:pPr>
  </w:style>
  <w:style w:type="character" w:customStyle="1" w:styleId="8">
    <w:name w:val="Header Char"/>
    <w:basedOn w:val="5"/>
    <w:link w:val="4"/>
    <w:uiPriority w:val="99"/>
    <w:rPr>
      <w:rFonts w:cs="Times New Roman"/>
      <w:sz w:val="18"/>
      <w:szCs w:val="18"/>
    </w:rPr>
  </w:style>
  <w:style w:type="character" w:customStyle="1" w:styleId="9">
    <w:name w:val="Footer Char"/>
    <w:basedOn w:val="5"/>
    <w:link w:val="3"/>
    <w:uiPriority w:val="99"/>
    <w:rPr>
      <w:rFonts w:cs="Times New Roman"/>
      <w:sz w:val="18"/>
      <w:szCs w:val="18"/>
    </w:rPr>
  </w:style>
  <w:style w:type="character" w:customStyle="1" w:styleId="10">
    <w:name w:val="Balloon Text Char Char"/>
    <w:basedOn w:val="5"/>
    <w:link w:val="2"/>
    <w:uiPriority w:val="99"/>
    <w:rPr>
      <w:rFonts w:cs="Times New Roman"/>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customXml" Target="../customXml/item1.xml"/><Relationship Id="rId13"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Sky123.Org</Company>
  <Pages>14</Pages>
  <Words>1072</Words>
  <Characters>6115</Characters>
  <Lines>0</Lines>
  <Paragraphs>0</Paragraphs>
  <ScaleCrop>false</ScaleCrop>
  <LinksUpToDate>false</LinksUpToDate>
  <CharactersWithSpaces>0</CharactersWithSpaces>
  <Application>WPS Office 个人版_9.1.0.4567_{F1E327BC-269C-435d-A152-05C5408002CA}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2013-10-12T03:10:00Z</dcterms:created>
  <dc:creator>Sky123.Org</dc:creator>
  <cp:lastModifiedBy>Administrator</cp:lastModifiedBy>
  <dcterms:modified xsi:type="dcterms:W3CDTF">2014-05-19T00:55:17Z</dcterms:modified>
  <dc:title>_x0001_</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